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4B" w:rsidRPr="00145CED" w:rsidRDefault="0021344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45CED">
        <w:rPr>
          <w:rFonts w:ascii="Arial" w:hAnsi="Arial" w:cs="Arial"/>
          <w:b/>
          <w:bCs/>
          <w:sz w:val="52"/>
          <w:szCs w:val="52"/>
        </w:rPr>
        <w:t>Call for Papers</w:t>
      </w:r>
    </w:p>
    <w:p w:rsidR="0015761A" w:rsidRPr="00145CED" w:rsidRDefault="0015761A" w:rsidP="0015761A">
      <w:pPr>
        <w:snapToGri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145CED">
        <w:rPr>
          <w:rFonts w:ascii="Arial" w:hAnsi="Arial" w:cs="Arial"/>
          <w:b/>
          <w:bCs/>
          <w:sz w:val="40"/>
          <w:szCs w:val="40"/>
        </w:rPr>
        <w:t>The International Conference on Service Science</w:t>
      </w:r>
      <w:r w:rsidR="00073968">
        <w:rPr>
          <w:rFonts w:ascii="Arial" w:hAnsi="Arial" w:cs="Arial" w:hint="eastAsia"/>
          <w:b/>
          <w:bCs/>
          <w:sz w:val="40"/>
          <w:szCs w:val="40"/>
        </w:rPr>
        <w:t xml:space="preserve"> and Innovation</w:t>
      </w:r>
      <w:r w:rsidRPr="00145CED">
        <w:rPr>
          <w:rFonts w:ascii="Arial" w:hAnsi="Arial" w:cs="Arial"/>
          <w:b/>
          <w:bCs/>
          <w:sz w:val="40"/>
          <w:szCs w:val="40"/>
        </w:rPr>
        <w:t xml:space="preserve"> (ICSS</w:t>
      </w:r>
      <w:r w:rsidR="00073968">
        <w:rPr>
          <w:rFonts w:ascii="Arial" w:hAnsi="Arial" w:cs="Arial" w:hint="eastAsia"/>
          <w:b/>
          <w:bCs/>
          <w:sz w:val="40"/>
          <w:szCs w:val="40"/>
        </w:rPr>
        <w:t>I</w:t>
      </w:r>
      <w:r w:rsidRPr="00145CED">
        <w:rPr>
          <w:rFonts w:ascii="Arial" w:hAnsi="Arial" w:cs="Arial"/>
          <w:b/>
          <w:bCs/>
          <w:sz w:val="40"/>
          <w:szCs w:val="40"/>
        </w:rPr>
        <w:t>) 201</w:t>
      </w:r>
      <w:r w:rsidR="00073968">
        <w:rPr>
          <w:rFonts w:ascii="Arial" w:hAnsi="Arial" w:cs="Arial" w:hint="eastAsia"/>
          <w:b/>
          <w:bCs/>
          <w:sz w:val="40"/>
          <w:szCs w:val="40"/>
        </w:rPr>
        <w:t>6</w:t>
      </w:r>
    </w:p>
    <w:p w:rsidR="00076255" w:rsidRPr="00685D51" w:rsidRDefault="00076255">
      <w:pPr>
        <w:adjustRightInd w:val="0"/>
        <w:snapToGrid w:val="0"/>
        <w:jc w:val="center"/>
        <w:rPr>
          <w:rFonts w:ascii="Arial" w:hAnsi="Arial" w:cs="Arial"/>
          <w:b/>
          <w:bCs/>
        </w:rPr>
      </w:pPr>
    </w:p>
    <w:p w:rsidR="0021344B" w:rsidRPr="00145CED" w:rsidRDefault="0015761A">
      <w:pPr>
        <w:adjustRightInd w:val="0"/>
        <w:snapToGri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45CED">
        <w:rPr>
          <w:rFonts w:ascii="Arial" w:hAnsi="Arial" w:cs="Arial"/>
          <w:b/>
          <w:bCs/>
          <w:sz w:val="32"/>
          <w:szCs w:val="32"/>
        </w:rPr>
        <w:t xml:space="preserve">Theme: </w:t>
      </w:r>
      <w:bookmarkStart w:id="0" w:name="OLE_LINK1"/>
      <w:bookmarkStart w:id="1" w:name="OLE_LINK2"/>
      <w:r w:rsidR="00073968">
        <w:rPr>
          <w:rFonts w:ascii="Arial" w:hAnsi="Arial" w:cs="Arial" w:hint="eastAsia"/>
          <w:b/>
          <w:bCs/>
          <w:sz w:val="32"/>
          <w:szCs w:val="32"/>
        </w:rPr>
        <w:t xml:space="preserve">The </w:t>
      </w:r>
      <w:r w:rsidR="0003137B">
        <w:rPr>
          <w:rFonts w:ascii="Arial" w:hAnsi="Arial" w:cs="Arial" w:hint="eastAsia"/>
          <w:b/>
          <w:bCs/>
          <w:sz w:val="32"/>
          <w:szCs w:val="32"/>
        </w:rPr>
        <w:t>F</w:t>
      </w:r>
      <w:r w:rsidR="00073968">
        <w:rPr>
          <w:rFonts w:ascii="Arial" w:hAnsi="Arial" w:cs="Arial" w:hint="eastAsia"/>
          <w:b/>
          <w:bCs/>
          <w:sz w:val="32"/>
          <w:szCs w:val="32"/>
        </w:rPr>
        <w:t xml:space="preserve">uture of </w:t>
      </w:r>
      <w:r w:rsidR="003C14E2">
        <w:rPr>
          <w:rFonts w:ascii="Arial" w:hAnsi="Arial" w:cs="Arial" w:hint="eastAsia"/>
          <w:b/>
          <w:bCs/>
          <w:sz w:val="32"/>
          <w:szCs w:val="32"/>
        </w:rPr>
        <w:t>Service Science and Innovation</w:t>
      </w:r>
      <w:r w:rsidR="00073968">
        <w:rPr>
          <w:rFonts w:ascii="Arial" w:hAnsi="Arial" w:cs="Arial" w:hint="eastAsia"/>
          <w:b/>
          <w:bCs/>
          <w:sz w:val="32"/>
          <w:szCs w:val="32"/>
        </w:rPr>
        <w:t xml:space="preserve"> in </w:t>
      </w:r>
      <w:bookmarkEnd w:id="0"/>
      <w:bookmarkEnd w:id="1"/>
      <w:r w:rsidR="003C14E2">
        <w:rPr>
          <w:rFonts w:ascii="Arial" w:hAnsi="Arial" w:cs="Arial" w:hint="eastAsia"/>
          <w:b/>
          <w:bCs/>
          <w:sz w:val="32"/>
          <w:szCs w:val="32"/>
        </w:rPr>
        <w:t>Asia</w:t>
      </w:r>
    </w:p>
    <w:p w:rsidR="00076255" w:rsidRPr="00685D51" w:rsidRDefault="00076255" w:rsidP="0015761A">
      <w:pPr>
        <w:jc w:val="center"/>
        <w:rPr>
          <w:rFonts w:ascii="Arial" w:hAnsi="Arial" w:cs="Arial"/>
          <w:sz w:val="16"/>
          <w:szCs w:val="16"/>
        </w:rPr>
      </w:pPr>
    </w:p>
    <w:p w:rsidR="0015761A" w:rsidRPr="00145CED" w:rsidRDefault="00073968" w:rsidP="0015761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June</w:t>
      </w:r>
      <w:r w:rsidR="0015761A" w:rsidRPr="00145CED">
        <w:rPr>
          <w:rFonts w:ascii="Arial" w:hAnsi="Arial" w:cs="Arial"/>
          <w:sz w:val="28"/>
        </w:rPr>
        <w:t xml:space="preserve"> 2</w:t>
      </w:r>
      <w:r>
        <w:rPr>
          <w:rFonts w:ascii="Arial" w:hAnsi="Arial" w:cs="Arial" w:hint="eastAsia"/>
          <w:sz w:val="28"/>
        </w:rPr>
        <w:t>2</w:t>
      </w:r>
      <w:r w:rsidR="0015761A" w:rsidRPr="00145CED">
        <w:rPr>
          <w:rFonts w:ascii="Arial" w:hAnsi="Arial" w:cs="Arial"/>
          <w:sz w:val="28"/>
        </w:rPr>
        <w:t>-2</w:t>
      </w:r>
      <w:r>
        <w:rPr>
          <w:rFonts w:ascii="Arial" w:hAnsi="Arial" w:cs="Arial" w:hint="eastAsia"/>
          <w:sz w:val="28"/>
        </w:rPr>
        <w:t>4</w:t>
      </w:r>
      <w:r>
        <w:rPr>
          <w:rFonts w:ascii="Arial" w:hAnsi="Arial" w:cs="Arial"/>
          <w:sz w:val="28"/>
        </w:rPr>
        <w:t>, 201</w:t>
      </w:r>
      <w:r>
        <w:rPr>
          <w:rFonts w:ascii="Arial" w:hAnsi="Arial" w:cs="Arial" w:hint="eastAsia"/>
          <w:sz w:val="28"/>
        </w:rPr>
        <w:t>6</w:t>
      </w:r>
      <w:r w:rsidR="0015761A" w:rsidRPr="00145CED">
        <w:rPr>
          <w:rFonts w:ascii="Arial" w:hAnsi="Arial" w:cs="Arial"/>
          <w:sz w:val="28"/>
        </w:rPr>
        <w:t>, Taipei, Taiwan</w:t>
      </w:r>
    </w:p>
    <w:p w:rsidR="003C14E2" w:rsidRPr="00A755DC" w:rsidRDefault="0015761A" w:rsidP="003C14E2">
      <w:pPr>
        <w:jc w:val="center"/>
        <w:rPr>
          <w:color w:val="C00000"/>
          <w:sz w:val="28"/>
          <w:szCs w:val="28"/>
        </w:rPr>
      </w:pPr>
      <w:r w:rsidRPr="00145CED">
        <w:rPr>
          <w:rFonts w:ascii="Arial" w:hAnsi="Arial" w:cs="Arial"/>
          <w:sz w:val="28"/>
        </w:rPr>
        <w:t xml:space="preserve">Conference Website: </w:t>
      </w:r>
      <w:r w:rsidR="003C14E2" w:rsidRPr="00076255">
        <w:rPr>
          <w:color w:val="000000"/>
          <w:sz w:val="28"/>
          <w:szCs w:val="28"/>
        </w:rPr>
        <w:t xml:space="preserve"> </w:t>
      </w:r>
      <w:hyperlink r:id="rId8" w:history="1">
        <w:r w:rsidR="003C14E2" w:rsidRPr="00A755DC">
          <w:rPr>
            <w:color w:val="C00000"/>
            <w:sz w:val="28"/>
            <w:szCs w:val="28"/>
          </w:rPr>
          <w:t>http://icssi2016.ba.ntu.edu.tw/</w:t>
        </w:r>
      </w:hyperlink>
    </w:p>
    <w:p w:rsidR="0021344B" w:rsidRPr="00B3339F" w:rsidRDefault="00B3339F" w:rsidP="00685D51">
      <w:pPr>
        <w:jc w:val="center"/>
        <w:rPr>
          <w:rFonts w:ascii="Arial" w:hAnsi="Arial" w:cs="Arial"/>
        </w:rPr>
      </w:pPr>
      <w:r w:rsidRPr="00B3339F">
        <w:rPr>
          <w:rFonts w:ascii="Arial" w:hAnsi="Arial" w:cs="Arial"/>
        </w:rPr>
        <w:t>P</w:t>
      </w:r>
      <w:r w:rsidRPr="00B3339F">
        <w:rPr>
          <w:rFonts w:ascii="Arial" w:hAnsi="Arial" w:cs="Arial" w:hint="eastAsia"/>
        </w:rPr>
        <w:t xml:space="preserve">aper or abstract </w:t>
      </w:r>
      <w:r>
        <w:rPr>
          <w:rFonts w:ascii="Arial" w:hAnsi="Arial" w:cs="Arial" w:hint="eastAsia"/>
        </w:rPr>
        <w:t xml:space="preserve">submission </w:t>
      </w:r>
      <w:r w:rsidRPr="00B3339F">
        <w:rPr>
          <w:rFonts w:ascii="Arial" w:hAnsi="Arial" w:cs="Arial" w:hint="eastAsia"/>
        </w:rPr>
        <w:t xml:space="preserve">Website: </w:t>
      </w:r>
      <w:hyperlink r:id="rId9" w:history="1">
        <w:r w:rsidRPr="00B3339F">
          <w:rPr>
            <w:rStyle w:val="a3"/>
            <w:rFonts w:hint="eastAsia"/>
          </w:rPr>
          <w:t>http://icssi.s3tw.org/content/725</w:t>
        </w:r>
      </w:hyperlink>
    </w:p>
    <w:p w:rsidR="00073968" w:rsidRDefault="00073968" w:rsidP="00073968">
      <w:pPr>
        <w:jc w:val="center"/>
        <w:rPr>
          <w:rFonts w:ascii="Arial" w:hAnsi="Arial" w:cs="Arial"/>
          <w:sz w:val="28"/>
        </w:rPr>
      </w:pPr>
    </w:p>
    <w:p w:rsidR="00073968" w:rsidRDefault="00073968" w:rsidP="00073968">
      <w:pPr>
        <w:jc w:val="center"/>
        <w:sectPr w:rsidR="00073968" w:rsidSect="0069535F">
          <w:type w:val="continuous"/>
          <w:pgSz w:w="11909" w:h="16834" w:code="9"/>
          <w:pgMar w:top="1008" w:right="864" w:bottom="1008" w:left="864" w:header="850" w:footer="994" w:gutter="0"/>
          <w:cols w:space="576"/>
          <w:docGrid w:type="linesAndChars" w:linePitch="360"/>
        </w:sectPr>
      </w:pPr>
    </w:p>
    <w:p w:rsidR="0002077E" w:rsidRDefault="003C19FD" w:rsidP="0015761A">
      <w:pPr>
        <w:rPr>
          <w:rFonts w:ascii="Latha" w:hAnsi="Latha" w:hint="eastAsia"/>
          <w:b/>
          <w:bCs/>
        </w:rPr>
      </w:pPr>
      <w:r>
        <w:rPr>
          <w:rFonts w:ascii="Latha" w:hAnsi="Latha"/>
          <w:b/>
          <w:bCs/>
        </w:rPr>
        <w:lastRenderedPageBreak/>
        <w:t>Conference Objective</w:t>
      </w:r>
    </w:p>
    <w:p w:rsidR="007755BC" w:rsidRDefault="00836E17" w:rsidP="00836E17">
      <w:pPr>
        <w:spacing w:line="280" w:lineRule="exact"/>
        <w:jc w:val="both"/>
      </w:pPr>
      <w:r>
        <w:rPr>
          <w:rFonts w:hint="eastAsia"/>
        </w:rPr>
        <w:t xml:space="preserve">The </w:t>
      </w:r>
      <w:r w:rsidRPr="00BD3541">
        <w:t xml:space="preserve">global </w:t>
      </w:r>
      <w:r>
        <w:rPr>
          <w:rFonts w:hint="eastAsia"/>
        </w:rPr>
        <w:t>economy has experienced a paradigm shift from</w:t>
      </w:r>
      <w:r w:rsidRPr="00BD3541">
        <w:t xml:space="preserve"> technology-</w:t>
      </w:r>
      <w:r w:rsidR="00FD3669">
        <w:rPr>
          <w:rFonts w:hint="eastAsia"/>
        </w:rPr>
        <w:t>based</w:t>
      </w:r>
      <w:r>
        <w:rPr>
          <w:rFonts w:hint="eastAsia"/>
        </w:rPr>
        <w:t xml:space="preserve"> </w:t>
      </w:r>
      <w:r w:rsidRPr="00BD3541">
        <w:t>to</w:t>
      </w:r>
      <w:r>
        <w:rPr>
          <w:rFonts w:hint="eastAsia"/>
        </w:rPr>
        <w:t xml:space="preserve"> </w:t>
      </w:r>
      <w:r w:rsidRPr="00BD3541">
        <w:t>knowledge-</w:t>
      </w:r>
      <w:r>
        <w:rPr>
          <w:rFonts w:hint="eastAsia"/>
        </w:rPr>
        <w:t>based. Amid th</w:t>
      </w:r>
      <w:r w:rsidR="00FD3669">
        <w:rPr>
          <w:rFonts w:hint="eastAsia"/>
        </w:rPr>
        <w:t>is</w:t>
      </w:r>
      <w:r>
        <w:rPr>
          <w:rFonts w:hint="eastAsia"/>
        </w:rPr>
        <w:t xml:space="preserve"> transition, </w:t>
      </w:r>
      <w:r w:rsidRPr="00BD3541">
        <w:t xml:space="preserve">the </w:t>
      </w:r>
      <w:r>
        <w:rPr>
          <w:rFonts w:hint="eastAsia"/>
        </w:rPr>
        <w:t>service sector has had a</w:t>
      </w:r>
      <w:r w:rsidR="006726A6">
        <w:rPr>
          <w:rFonts w:hint="eastAsia"/>
        </w:rPr>
        <w:t>n</w:t>
      </w:r>
      <w:r>
        <w:rPr>
          <w:rFonts w:hint="eastAsia"/>
        </w:rPr>
        <w:t xml:space="preserve"> </w:t>
      </w:r>
      <w:r w:rsidR="006726A6">
        <w:rPr>
          <w:rFonts w:hint="eastAsia"/>
        </w:rPr>
        <w:t xml:space="preserve">annual </w:t>
      </w:r>
      <w:r>
        <w:rPr>
          <w:rFonts w:hint="eastAsia"/>
        </w:rPr>
        <w:t xml:space="preserve">growth rate of 30% in </w:t>
      </w:r>
      <w:r w:rsidR="00076255">
        <w:rPr>
          <w:rFonts w:hint="eastAsia"/>
        </w:rPr>
        <w:t>many</w:t>
      </w:r>
      <w:r>
        <w:rPr>
          <w:rFonts w:hint="eastAsia"/>
        </w:rPr>
        <w:t xml:space="preserve"> developing </w:t>
      </w:r>
      <w:r w:rsidR="00076255">
        <w:rPr>
          <w:rFonts w:hint="eastAsia"/>
        </w:rPr>
        <w:t>markets</w:t>
      </w:r>
      <w:r>
        <w:rPr>
          <w:rFonts w:hint="eastAsia"/>
        </w:rPr>
        <w:t>.</w:t>
      </w:r>
      <w:r w:rsidRPr="00BD3541">
        <w:t xml:space="preserve"> The remarkable growth of </w:t>
      </w:r>
      <w:r>
        <w:rPr>
          <w:rFonts w:hint="eastAsia"/>
        </w:rPr>
        <w:t xml:space="preserve">the </w:t>
      </w:r>
      <w:r w:rsidRPr="00BD3541">
        <w:t xml:space="preserve">service </w:t>
      </w:r>
      <w:r w:rsidR="006726A6">
        <w:rPr>
          <w:rFonts w:hint="eastAsia"/>
        </w:rPr>
        <w:t>economy</w:t>
      </w:r>
      <w:r w:rsidRPr="00BD3541">
        <w:t xml:space="preserve"> </w:t>
      </w:r>
      <w:r w:rsidR="006726A6">
        <w:rPr>
          <w:rFonts w:hint="eastAsia"/>
        </w:rPr>
        <w:t>is</w:t>
      </w:r>
      <w:r w:rsidRPr="00BD3541">
        <w:t xml:space="preserve"> </w:t>
      </w:r>
      <w:r>
        <w:rPr>
          <w:rFonts w:hint="eastAsia"/>
        </w:rPr>
        <w:t>driven</w:t>
      </w:r>
      <w:r w:rsidRPr="00BD3541">
        <w:t xml:space="preserve"> not only </w:t>
      </w:r>
      <w:r>
        <w:rPr>
          <w:rFonts w:hint="eastAsia"/>
        </w:rPr>
        <w:t xml:space="preserve">by </w:t>
      </w:r>
      <w:r>
        <w:t xml:space="preserve">traditional service </w:t>
      </w:r>
      <w:r>
        <w:rPr>
          <w:rFonts w:hint="eastAsia"/>
        </w:rPr>
        <w:t>businesses</w:t>
      </w:r>
      <w:r w:rsidRPr="00BD3541">
        <w:t xml:space="preserve"> but also </w:t>
      </w:r>
      <w:r>
        <w:rPr>
          <w:rFonts w:hint="eastAsia"/>
        </w:rPr>
        <w:t>by</w:t>
      </w:r>
      <w:r>
        <w:t xml:space="preserve"> </w:t>
      </w:r>
      <w:r w:rsidR="00076255">
        <w:rPr>
          <w:rFonts w:hint="eastAsia"/>
        </w:rPr>
        <w:t>innovative</w:t>
      </w:r>
      <w:r>
        <w:t xml:space="preserve"> and </w:t>
      </w:r>
      <w:r w:rsidR="00076255">
        <w:rPr>
          <w:rFonts w:hint="eastAsia"/>
        </w:rPr>
        <w:t>service-oriented models and value propositions</w:t>
      </w:r>
      <w:r>
        <w:rPr>
          <w:rFonts w:hint="eastAsia"/>
        </w:rPr>
        <w:t xml:space="preserve">. </w:t>
      </w:r>
      <w:r w:rsidR="006726A6">
        <w:rPr>
          <w:rFonts w:hint="eastAsia"/>
        </w:rPr>
        <w:t>Such</w:t>
      </w:r>
      <w:r>
        <w:rPr>
          <w:rFonts w:hint="eastAsia"/>
        </w:rPr>
        <w:t xml:space="preserve"> development </w:t>
      </w:r>
      <w:r w:rsidR="006726A6">
        <w:rPr>
          <w:rFonts w:hint="eastAsia"/>
        </w:rPr>
        <w:t xml:space="preserve">highlights </w:t>
      </w:r>
      <w:r w:rsidR="00090CA7">
        <w:rPr>
          <w:rFonts w:hint="eastAsia"/>
        </w:rPr>
        <w:t xml:space="preserve">the </w:t>
      </w:r>
      <w:r w:rsidRPr="00BD3541">
        <w:t>need</w:t>
      </w:r>
      <w:r w:rsidR="006726A6">
        <w:rPr>
          <w:rFonts w:hint="eastAsia"/>
        </w:rPr>
        <w:t xml:space="preserve">s of </w:t>
      </w:r>
      <w:r w:rsidRPr="00BD3541">
        <w:t xml:space="preserve">quality </w:t>
      </w:r>
      <w:r>
        <w:rPr>
          <w:rFonts w:hint="eastAsia"/>
        </w:rPr>
        <w:t>and</w:t>
      </w:r>
      <w:r w:rsidRPr="00BD3541">
        <w:t xml:space="preserve"> innovative services </w:t>
      </w:r>
      <w:r w:rsidR="006726A6">
        <w:rPr>
          <w:rFonts w:hint="eastAsia"/>
        </w:rPr>
        <w:t xml:space="preserve">for companies </w:t>
      </w:r>
      <w:r w:rsidRPr="00BD3541">
        <w:t xml:space="preserve">to </w:t>
      </w:r>
      <w:r w:rsidR="006726A6">
        <w:rPr>
          <w:rFonts w:hint="eastAsia"/>
        </w:rPr>
        <w:t>succeed and prosper in the market</w:t>
      </w:r>
      <w:r w:rsidRPr="00BD3541">
        <w:t xml:space="preserve">. </w:t>
      </w:r>
      <w:r w:rsidR="00090CA7">
        <w:rPr>
          <w:rFonts w:hint="eastAsia"/>
        </w:rPr>
        <w:t>I</w:t>
      </w:r>
      <w:r w:rsidRPr="00BD3541">
        <w:t xml:space="preserve">ncreasing importance of </w:t>
      </w:r>
      <w:r>
        <w:rPr>
          <w:rFonts w:hint="eastAsia"/>
        </w:rPr>
        <w:t xml:space="preserve">being </w:t>
      </w:r>
      <w:r w:rsidRPr="00BD3541">
        <w:t>service</w:t>
      </w:r>
      <w:r>
        <w:rPr>
          <w:rFonts w:hint="eastAsia"/>
        </w:rPr>
        <w:t xml:space="preserve">-oriented </w:t>
      </w:r>
      <w:r w:rsidRPr="00BD3541">
        <w:t xml:space="preserve">has </w:t>
      </w:r>
      <w:r w:rsidR="00090CA7">
        <w:rPr>
          <w:rFonts w:hint="eastAsia"/>
        </w:rPr>
        <w:t>also posited</w:t>
      </w:r>
      <w:r w:rsidRPr="00BD3541">
        <w:t xml:space="preserve"> a wide </w:t>
      </w:r>
      <w:r>
        <w:rPr>
          <w:rFonts w:hint="eastAsia"/>
        </w:rPr>
        <w:t>range</w:t>
      </w:r>
      <w:r w:rsidRPr="00BD3541">
        <w:t xml:space="preserve"> of research </w:t>
      </w:r>
      <w:r w:rsidR="00090CA7">
        <w:rPr>
          <w:rFonts w:hint="eastAsia"/>
        </w:rPr>
        <w:t>agenda</w:t>
      </w:r>
      <w:r w:rsidRPr="00BD3541">
        <w:t xml:space="preserve"> in </w:t>
      </w:r>
      <w:r>
        <w:rPr>
          <w:rFonts w:hint="eastAsia"/>
        </w:rPr>
        <w:t>different</w:t>
      </w:r>
      <w:r w:rsidR="00624594">
        <w:t xml:space="preserve"> disciplines.</w:t>
      </w:r>
      <w:r w:rsidR="00624594">
        <w:rPr>
          <w:rFonts w:hint="eastAsia"/>
        </w:rPr>
        <w:t xml:space="preserve"> </w:t>
      </w:r>
      <w:r w:rsidRPr="00BD3541">
        <w:t>In light of</w:t>
      </w:r>
      <w:r>
        <w:rPr>
          <w:rFonts w:hint="eastAsia"/>
        </w:rPr>
        <w:t xml:space="preserve"> this emerging </w:t>
      </w:r>
      <w:r>
        <w:t>trend</w:t>
      </w:r>
      <w:r w:rsidRPr="00BD3541">
        <w:t xml:space="preserve">, </w:t>
      </w:r>
      <w:r w:rsidR="00E64B56">
        <w:rPr>
          <w:rFonts w:hint="eastAsia"/>
        </w:rPr>
        <w:t xml:space="preserve">the </w:t>
      </w:r>
      <w:r w:rsidR="00076255">
        <w:rPr>
          <w:rFonts w:hint="eastAsia"/>
        </w:rPr>
        <w:t xml:space="preserve">2016 </w:t>
      </w:r>
      <w:r w:rsidR="00E64B56">
        <w:rPr>
          <w:rFonts w:hint="eastAsia"/>
        </w:rPr>
        <w:t>International Conference on Service Science and Innovation (</w:t>
      </w:r>
      <w:r w:rsidR="00E64B56" w:rsidRPr="00BD3541">
        <w:t>ICSSI</w:t>
      </w:r>
      <w:r w:rsidR="00E64B56">
        <w:rPr>
          <w:rFonts w:hint="eastAsia"/>
        </w:rPr>
        <w:t>)</w:t>
      </w:r>
      <w:r w:rsidR="007755BC">
        <w:t xml:space="preserve">, </w:t>
      </w:r>
      <w:r w:rsidR="007755BC" w:rsidRPr="00BD3541">
        <w:t>held</w:t>
      </w:r>
      <w:r w:rsidR="00090CA7">
        <w:rPr>
          <w:rFonts w:hint="eastAsia"/>
        </w:rPr>
        <w:t xml:space="preserve"> </w:t>
      </w:r>
      <w:r w:rsidRPr="00BD3541">
        <w:t xml:space="preserve">in Taipei, Taiwan on </w:t>
      </w:r>
      <w:r w:rsidR="00073968">
        <w:rPr>
          <w:rFonts w:hint="eastAsia"/>
        </w:rPr>
        <w:t>June</w:t>
      </w:r>
      <w:r w:rsidRPr="00BD3541">
        <w:t xml:space="preserve"> 2</w:t>
      </w:r>
      <w:r w:rsidR="00073968">
        <w:rPr>
          <w:rFonts w:hint="eastAsia"/>
        </w:rPr>
        <w:t>2</w:t>
      </w:r>
      <w:r w:rsidRPr="00BD3541">
        <w:t>-2</w:t>
      </w:r>
      <w:r w:rsidR="00073968">
        <w:rPr>
          <w:rFonts w:hint="eastAsia"/>
        </w:rPr>
        <w:t>4</w:t>
      </w:r>
      <w:r w:rsidRPr="00BD3541">
        <w:t>,</w:t>
      </w:r>
      <w:r>
        <w:rPr>
          <w:rFonts w:hint="eastAsia"/>
        </w:rPr>
        <w:t xml:space="preserve"> </w:t>
      </w:r>
      <w:r w:rsidRPr="00BD3541">
        <w:t>201</w:t>
      </w:r>
      <w:r w:rsidR="00073968">
        <w:rPr>
          <w:rFonts w:hint="eastAsia"/>
        </w:rPr>
        <w:t>6</w:t>
      </w:r>
      <w:r w:rsidR="00E64B56">
        <w:rPr>
          <w:rFonts w:hint="eastAsia"/>
        </w:rPr>
        <w:t xml:space="preserve">, aims to </w:t>
      </w:r>
      <w:r w:rsidR="00E64B56">
        <w:t>bring</w:t>
      </w:r>
      <w:r w:rsidR="00E64B56">
        <w:rPr>
          <w:rFonts w:hint="eastAsia"/>
        </w:rPr>
        <w:t xml:space="preserve"> together many scholars, researchers and managers of</w:t>
      </w:r>
      <w:r w:rsidR="00E64B56">
        <w:t xml:space="preserve"> </w:t>
      </w:r>
      <w:r w:rsidR="00E64B56">
        <w:rPr>
          <w:rFonts w:hint="eastAsia"/>
        </w:rPr>
        <w:t>various areas and industries</w:t>
      </w:r>
      <w:r w:rsidR="00E64B56" w:rsidRPr="002C1D68">
        <w:t xml:space="preserve"> </w:t>
      </w:r>
      <w:r w:rsidR="00E64B56">
        <w:rPr>
          <w:rFonts w:hint="eastAsia"/>
        </w:rPr>
        <w:t xml:space="preserve">for </w:t>
      </w:r>
      <w:r w:rsidR="00E64B56" w:rsidRPr="002C1D68">
        <w:t xml:space="preserve">intellectual exchanges, research </w:t>
      </w:r>
      <w:r w:rsidR="00E64B56">
        <w:rPr>
          <w:rFonts w:hint="eastAsia"/>
        </w:rPr>
        <w:t>cooperation</w:t>
      </w:r>
      <w:r w:rsidR="00E64B56" w:rsidRPr="002C1D68">
        <w:t xml:space="preserve"> and professional development. </w:t>
      </w:r>
      <w:r>
        <w:rPr>
          <w:rFonts w:hint="eastAsia"/>
        </w:rPr>
        <w:t xml:space="preserve">The </w:t>
      </w:r>
      <w:r w:rsidR="003C14E2">
        <w:rPr>
          <w:rFonts w:hint="eastAsia"/>
        </w:rPr>
        <w:t>conference</w:t>
      </w:r>
      <w:r>
        <w:rPr>
          <w:rFonts w:hint="eastAsia"/>
        </w:rPr>
        <w:t xml:space="preserve"> is </w:t>
      </w:r>
      <w:r w:rsidR="00090CA7">
        <w:rPr>
          <w:rFonts w:hint="eastAsia"/>
        </w:rPr>
        <w:t>developed</w:t>
      </w:r>
      <w:r>
        <w:rPr>
          <w:rFonts w:hint="eastAsia"/>
        </w:rPr>
        <w:t xml:space="preserve"> and</w:t>
      </w:r>
      <w:r w:rsidR="00090CA7">
        <w:rPr>
          <w:rFonts w:hint="eastAsia"/>
        </w:rPr>
        <w:t xml:space="preserve"> hosted</w:t>
      </w:r>
      <w:r w:rsidRPr="00BD3541">
        <w:t xml:space="preserve"> by </w:t>
      </w:r>
      <w:r w:rsidR="00090CA7">
        <w:rPr>
          <w:rFonts w:hint="eastAsia"/>
        </w:rPr>
        <w:t xml:space="preserve">the </w:t>
      </w:r>
      <w:r w:rsidR="00E64B56">
        <w:rPr>
          <w:rFonts w:hint="eastAsia"/>
        </w:rPr>
        <w:t>Department of Business Administration, National Taiwan University</w:t>
      </w:r>
      <w:r w:rsidR="00090CA7">
        <w:rPr>
          <w:rFonts w:hint="eastAsia"/>
        </w:rPr>
        <w:t xml:space="preserve">, </w:t>
      </w:r>
      <w:r>
        <w:rPr>
          <w:rFonts w:hint="eastAsia"/>
        </w:rPr>
        <w:t xml:space="preserve">with the sponsorship </w:t>
      </w:r>
      <w:r w:rsidR="00090CA7">
        <w:rPr>
          <w:rFonts w:hint="eastAsia"/>
        </w:rPr>
        <w:t>of</w:t>
      </w:r>
      <w:r w:rsidRPr="00BD3541">
        <w:t xml:space="preserve"> </w:t>
      </w:r>
      <w:r w:rsidR="007755BC">
        <w:t>Ministry</w:t>
      </w:r>
      <w:r w:rsidR="00E64B56">
        <w:rPr>
          <w:rFonts w:hint="eastAsia"/>
        </w:rPr>
        <w:t xml:space="preserve"> of Science and </w:t>
      </w:r>
      <w:r w:rsidR="00E64B56">
        <w:t>Technology</w:t>
      </w:r>
      <w:r w:rsidR="00E64B56">
        <w:rPr>
          <w:rFonts w:hint="eastAsia"/>
        </w:rPr>
        <w:t xml:space="preserve">, </w:t>
      </w:r>
      <w:r w:rsidR="00BD57F7">
        <w:rPr>
          <w:rFonts w:hint="eastAsia"/>
        </w:rPr>
        <w:t>Taiwan</w:t>
      </w:r>
      <w:r w:rsidR="00BD57F7">
        <w:t>’</w:t>
      </w:r>
      <w:r w:rsidR="00BD57F7">
        <w:rPr>
          <w:rFonts w:hint="eastAsia"/>
        </w:rPr>
        <w:t xml:space="preserve">s </w:t>
      </w:r>
      <w:r w:rsidRPr="00BD3541">
        <w:t>Service Science Society</w:t>
      </w:r>
      <w:r w:rsidR="00E64B56">
        <w:rPr>
          <w:rFonts w:hint="eastAsia"/>
        </w:rPr>
        <w:t xml:space="preserve">, </w:t>
      </w:r>
      <w:proofErr w:type="spellStart"/>
      <w:r w:rsidR="00E64B56">
        <w:rPr>
          <w:rFonts w:hint="eastAsia"/>
        </w:rPr>
        <w:t>Sayling</w:t>
      </w:r>
      <w:proofErr w:type="spellEnd"/>
      <w:r w:rsidR="00E64B56">
        <w:rPr>
          <w:rFonts w:hint="eastAsia"/>
        </w:rPr>
        <w:t xml:space="preserve"> Wen Cultural and Educational Foundation</w:t>
      </w:r>
      <w:r w:rsidRPr="00BD3541">
        <w:t>.</w:t>
      </w:r>
      <w:r>
        <w:rPr>
          <w:rFonts w:hint="eastAsia"/>
        </w:rPr>
        <w:t xml:space="preserve"> </w:t>
      </w:r>
    </w:p>
    <w:p w:rsidR="007755BC" w:rsidRDefault="007755BC" w:rsidP="00836E17">
      <w:pPr>
        <w:spacing w:line="280" w:lineRule="exact"/>
        <w:jc w:val="both"/>
      </w:pPr>
    </w:p>
    <w:p w:rsidR="007755BC" w:rsidRDefault="00073968" w:rsidP="007755BC">
      <w:pPr>
        <w:spacing w:line="280" w:lineRule="exact"/>
        <w:jc w:val="both"/>
      </w:pPr>
      <w:r>
        <w:rPr>
          <w:rFonts w:hint="eastAsia"/>
        </w:rPr>
        <w:t>The service oriented economy is ev</w:t>
      </w:r>
      <w:r w:rsidR="003C14E2">
        <w:rPr>
          <w:rFonts w:hint="eastAsia"/>
        </w:rPr>
        <w:t xml:space="preserve">olving into experience economy and </w:t>
      </w:r>
      <w:r>
        <w:rPr>
          <w:rFonts w:hint="eastAsia"/>
        </w:rPr>
        <w:t xml:space="preserve">becoming </w:t>
      </w:r>
      <w:r w:rsidR="003C14E2">
        <w:rPr>
          <w:rFonts w:hint="eastAsia"/>
        </w:rPr>
        <w:t>a</w:t>
      </w:r>
      <w:r>
        <w:rPr>
          <w:rFonts w:hint="eastAsia"/>
        </w:rPr>
        <w:t xml:space="preserve"> new model in shaping the research direction on the areas of new product </w:t>
      </w:r>
      <w:r>
        <w:t>development</w:t>
      </w:r>
      <w:r>
        <w:rPr>
          <w:rFonts w:hint="eastAsia"/>
        </w:rPr>
        <w:t xml:space="preserve">, information system design, partner relationship </w:t>
      </w:r>
      <w:r>
        <w:t>improvement</w:t>
      </w:r>
      <w:r>
        <w:rPr>
          <w:rFonts w:hint="eastAsia"/>
        </w:rPr>
        <w:t xml:space="preserve"> and customer loyalty establishment. Given the recent trend, the research topics regarding how to design </w:t>
      </w:r>
      <w:r>
        <w:rPr>
          <w:rFonts w:hint="eastAsia"/>
        </w:rPr>
        <w:lastRenderedPageBreak/>
        <w:t xml:space="preserve">products, services, information systems and mobile services to increase experience value are becoming more and more important. In order to further stimulate the research activities and provide collaboration platform among the communities, </w:t>
      </w:r>
      <w:r w:rsidR="007755BC">
        <w:rPr>
          <w:rFonts w:hint="eastAsia"/>
        </w:rPr>
        <w:t>t</w:t>
      </w:r>
      <w:r w:rsidR="007755BC" w:rsidRPr="00836E17">
        <w:t>h</w:t>
      </w:r>
      <w:r w:rsidR="007755BC">
        <w:rPr>
          <w:rFonts w:hint="eastAsia"/>
        </w:rPr>
        <w:t>is</w:t>
      </w:r>
      <w:r w:rsidR="007755BC">
        <w:rPr>
          <w:rFonts w:hint="eastAsia"/>
          <w:vertAlign w:val="superscript"/>
        </w:rPr>
        <w:t xml:space="preserve"> </w:t>
      </w:r>
      <w:r w:rsidR="007755BC" w:rsidRPr="00836E17">
        <w:t xml:space="preserve">conference </w:t>
      </w:r>
      <w:r w:rsidR="007755BC" w:rsidRPr="00836E17">
        <w:rPr>
          <w:rFonts w:hint="eastAsia"/>
        </w:rPr>
        <w:t>features different</w:t>
      </w:r>
      <w:r w:rsidR="007755BC">
        <w:rPr>
          <w:rFonts w:hint="eastAsia"/>
        </w:rPr>
        <w:t xml:space="preserve"> submission</w:t>
      </w:r>
      <w:r w:rsidR="007755BC" w:rsidRPr="00836E17">
        <w:t xml:space="preserve"> </w:t>
      </w:r>
      <w:r w:rsidR="007755BC" w:rsidRPr="00836E17">
        <w:rPr>
          <w:rFonts w:hint="eastAsia"/>
        </w:rPr>
        <w:t xml:space="preserve">tracks </w:t>
      </w:r>
      <w:r w:rsidR="007755BC">
        <w:rPr>
          <w:rFonts w:hint="eastAsia"/>
        </w:rPr>
        <w:t>inviting</w:t>
      </w:r>
      <w:r w:rsidR="007755BC" w:rsidRPr="00836E17">
        <w:rPr>
          <w:rFonts w:hint="eastAsia"/>
        </w:rPr>
        <w:t xml:space="preserve"> </w:t>
      </w:r>
      <w:r w:rsidR="007755BC" w:rsidRPr="00836E17">
        <w:t>presentations</w:t>
      </w:r>
      <w:r w:rsidR="007755BC" w:rsidRPr="00836E17">
        <w:rPr>
          <w:rFonts w:hint="eastAsia"/>
        </w:rPr>
        <w:t xml:space="preserve"> of theoretical research findings</w:t>
      </w:r>
      <w:r w:rsidR="007755BC">
        <w:rPr>
          <w:rFonts w:hint="eastAsia"/>
        </w:rPr>
        <w:t xml:space="preserve"> and case reports</w:t>
      </w:r>
      <w:r w:rsidR="007755BC" w:rsidRPr="00836E17">
        <w:rPr>
          <w:rFonts w:hint="eastAsia"/>
        </w:rPr>
        <w:t>. Moreover</w:t>
      </w:r>
      <w:r w:rsidR="007755BC" w:rsidRPr="00836E17">
        <w:t>, th</w:t>
      </w:r>
      <w:r w:rsidR="007755BC">
        <w:rPr>
          <w:rFonts w:hint="eastAsia"/>
        </w:rPr>
        <w:t>is</w:t>
      </w:r>
      <w:r w:rsidR="007755BC" w:rsidRPr="00836E17">
        <w:t xml:space="preserve"> </w:t>
      </w:r>
      <w:r w:rsidR="007755BC">
        <w:rPr>
          <w:rFonts w:hint="eastAsia"/>
        </w:rPr>
        <w:t>program</w:t>
      </w:r>
      <w:r w:rsidR="007755BC" w:rsidRPr="00836E17">
        <w:t xml:space="preserve"> </w:t>
      </w:r>
      <w:r w:rsidR="007755BC" w:rsidRPr="00836E17">
        <w:rPr>
          <w:rFonts w:hint="eastAsia"/>
        </w:rPr>
        <w:t xml:space="preserve">also </w:t>
      </w:r>
      <w:r w:rsidR="007755BC">
        <w:rPr>
          <w:rFonts w:hint="eastAsia"/>
        </w:rPr>
        <w:t>offers</w:t>
      </w:r>
      <w:r w:rsidR="007755BC" w:rsidRPr="00836E17">
        <w:t xml:space="preserve"> excellent networking opportunities</w:t>
      </w:r>
      <w:r w:rsidR="007755BC">
        <w:rPr>
          <w:rFonts w:hint="eastAsia"/>
        </w:rPr>
        <w:t xml:space="preserve"> to participants,</w:t>
      </w:r>
      <w:r w:rsidR="007755BC" w:rsidRPr="00836E17">
        <w:t xml:space="preserve"> with a </w:t>
      </w:r>
      <w:r w:rsidR="007755BC">
        <w:rPr>
          <w:rFonts w:hint="eastAsia"/>
        </w:rPr>
        <w:t xml:space="preserve">wonderful </w:t>
      </w:r>
      <w:r w:rsidR="007755BC" w:rsidRPr="00836E17">
        <w:t>taste of local culture.</w:t>
      </w:r>
    </w:p>
    <w:p w:rsidR="00A24DF3" w:rsidRDefault="003C19FD" w:rsidP="003C19FD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Paper Submission</w:t>
      </w:r>
    </w:p>
    <w:p w:rsidR="00836E17" w:rsidRDefault="00DC7CC1" w:rsidP="00836E17">
      <w:pPr>
        <w:spacing w:line="280" w:lineRule="exact"/>
        <w:jc w:val="both"/>
      </w:pPr>
      <w:r>
        <w:rPr>
          <w:rFonts w:hint="eastAsia"/>
        </w:rPr>
        <w:t>High quality research</w:t>
      </w:r>
      <w:r w:rsidR="00836E17" w:rsidRPr="00A93311">
        <w:t xml:space="preserve"> paper</w:t>
      </w:r>
      <w:r w:rsidR="00836E17">
        <w:rPr>
          <w:rFonts w:hint="eastAsia"/>
        </w:rPr>
        <w:t xml:space="preserve">s </w:t>
      </w:r>
      <w:r>
        <w:rPr>
          <w:rFonts w:hint="eastAsia"/>
        </w:rPr>
        <w:t>and</w:t>
      </w:r>
      <w:r w:rsidR="00836E17" w:rsidRPr="00A93311">
        <w:t xml:space="preserve"> case studies</w:t>
      </w:r>
      <w:r w:rsidR="004918D1">
        <w:t xml:space="preserve"> in the forms of abstract or full paper</w:t>
      </w:r>
      <w:r>
        <w:rPr>
          <w:rFonts w:hint="eastAsia"/>
        </w:rPr>
        <w:t xml:space="preserve"> are invited to be submitted</w:t>
      </w:r>
      <w:r w:rsidR="00836E17" w:rsidRPr="00A93311">
        <w:t xml:space="preserve"> electronically through the conference</w:t>
      </w:r>
      <w:r w:rsidR="007755BC">
        <w:t>’</w:t>
      </w:r>
      <w:r w:rsidR="007755BC">
        <w:rPr>
          <w:rFonts w:hint="eastAsia"/>
        </w:rPr>
        <w:t xml:space="preserve">s </w:t>
      </w:r>
      <w:r w:rsidR="00836E17" w:rsidRPr="00A93311">
        <w:t>website</w:t>
      </w:r>
      <w:r w:rsidR="00A42B42">
        <w:rPr>
          <w:rFonts w:hint="eastAsia"/>
        </w:rPr>
        <w:t>:</w:t>
      </w:r>
      <w:r w:rsidR="00836E17" w:rsidRPr="00A93311">
        <w:t xml:space="preserve"> </w:t>
      </w:r>
      <w:hyperlink r:id="rId10" w:history="1">
        <w:r w:rsidR="007755BC" w:rsidRPr="007755BC">
          <w:t>http://icssi2016.ba.ntu.edu.tw/</w:t>
        </w:r>
      </w:hyperlink>
      <w:r w:rsidR="007755BC">
        <w:rPr>
          <w:rFonts w:hint="eastAsia"/>
          <w:color w:val="000000"/>
          <w:sz w:val="28"/>
          <w:szCs w:val="28"/>
        </w:rPr>
        <w:t xml:space="preserve">. </w:t>
      </w:r>
      <w:r>
        <w:rPr>
          <w:rStyle w:val="a3"/>
          <w:rFonts w:hint="eastAsia"/>
          <w:color w:val="auto"/>
          <w:u w:val="none"/>
        </w:rPr>
        <w:t>The</w:t>
      </w:r>
      <w:r w:rsidR="00836E17" w:rsidRPr="00A93311">
        <w:t xml:space="preserve"> </w:t>
      </w:r>
      <w:r>
        <w:rPr>
          <w:rFonts w:hint="eastAsia"/>
        </w:rPr>
        <w:t>submitter</w:t>
      </w:r>
      <w:r w:rsidR="00836E17">
        <w:rPr>
          <w:rFonts w:hint="eastAsia"/>
        </w:rPr>
        <w:t xml:space="preserve"> </w:t>
      </w:r>
      <w:r w:rsidR="00BD57F7">
        <w:rPr>
          <w:rFonts w:hint="eastAsia"/>
        </w:rPr>
        <w:t>shall</w:t>
      </w:r>
      <w:r w:rsidR="00BD57F7">
        <w:t xml:space="preserve"> find</w:t>
      </w:r>
      <w:r w:rsidR="00836E17">
        <w:rPr>
          <w:rFonts w:hint="eastAsia"/>
        </w:rPr>
        <w:t xml:space="preserve"> </w:t>
      </w:r>
      <w:r w:rsidR="00BD57F7">
        <w:rPr>
          <w:rFonts w:hint="eastAsia"/>
        </w:rPr>
        <w:t xml:space="preserve">useful information regarding the </w:t>
      </w:r>
      <w:r w:rsidR="00836E17">
        <w:rPr>
          <w:rFonts w:hint="eastAsia"/>
        </w:rPr>
        <w:t>submission</w:t>
      </w:r>
      <w:r w:rsidR="00836E17" w:rsidRPr="00A93311">
        <w:t xml:space="preserve"> </w:t>
      </w:r>
      <w:r w:rsidR="00836E17">
        <w:rPr>
          <w:rFonts w:hint="eastAsia"/>
        </w:rPr>
        <w:t>guidelines</w:t>
      </w:r>
      <w:r w:rsidR="00264E8F">
        <w:rPr>
          <w:rFonts w:hint="eastAsia"/>
        </w:rPr>
        <w:t>, procedure</w:t>
      </w:r>
      <w:r w:rsidR="00BD57F7">
        <w:rPr>
          <w:rFonts w:hint="eastAsia"/>
        </w:rPr>
        <w:t>s</w:t>
      </w:r>
      <w:r w:rsidR="00836E17" w:rsidRPr="00A93311">
        <w:t xml:space="preserve"> and </w:t>
      </w:r>
      <w:r>
        <w:rPr>
          <w:rFonts w:hint="eastAsia"/>
        </w:rPr>
        <w:t>required</w:t>
      </w:r>
      <w:r w:rsidR="00836E17" w:rsidRPr="00A93311">
        <w:t xml:space="preserve"> template</w:t>
      </w:r>
      <w:r>
        <w:rPr>
          <w:rFonts w:hint="eastAsia"/>
        </w:rPr>
        <w:t>s</w:t>
      </w:r>
      <w:r w:rsidR="00264E8F">
        <w:rPr>
          <w:rFonts w:hint="eastAsia"/>
        </w:rPr>
        <w:t xml:space="preserve"> on the website</w:t>
      </w:r>
      <w:r w:rsidR="00836E17" w:rsidRPr="00A93311">
        <w:t xml:space="preserve">. All submissions </w:t>
      </w:r>
      <w:r w:rsidR="00BD57F7">
        <w:rPr>
          <w:rFonts w:hint="eastAsia"/>
        </w:rPr>
        <w:t>ought to</w:t>
      </w:r>
      <w:r w:rsidR="00185F32">
        <w:rPr>
          <w:rFonts w:hint="eastAsia"/>
        </w:rPr>
        <w:t xml:space="preserve"> be original work</w:t>
      </w:r>
      <w:r w:rsidR="00836E17" w:rsidRPr="00A93311">
        <w:t>. Author</w:t>
      </w:r>
      <w:r w:rsidR="00836E17">
        <w:rPr>
          <w:rFonts w:hint="eastAsia"/>
        </w:rPr>
        <w:t>s</w:t>
      </w:r>
      <w:r w:rsidR="00836E17" w:rsidRPr="00A93311">
        <w:t xml:space="preserve"> of </w:t>
      </w:r>
      <w:r w:rsidR="00836E17">
        <w:rPr>
          <w:rFonts w:hint="eastAsia"/>
        </w:rPr>
        <w:t>the</w:t>
      </w:r>
      <w:r w:rsidR="00836E17" w:rsidRPr="00A93311">
        <w:t xml:space="preserve"> accepted</w:t>
      </w:r>
      <w:r w:rsidR="004918D1">
        <w:t xml:space="preserve"> abstracts,</w:t>
      </w:r>
      <w:r w:rsidR="00836E17" w:rsidRPr="00A93311">
        <w:t xml:space="preserve"> </w:t>
      </w:r>
      <w:r w:rsidR="00BD57F7">
        <w:rPr>
          <w:rFonts w:hint="eastAsia"/>
        </w:rPr>
        <w:t>research papers or</w:t>
      </w:r>
      <w:r w:rsidR="00836E17" w:rsidRPr="00A93311">
        <w:t xml:space="preserve"> </w:t>
      </w:r>
      <w:r w:rsidR="005431A3">
        <w:rPr>
          <w:rFonts w:hint="eastAsia"/>
        </w:rPr>
        <w:t xml:space="preserve">case study reports </w:t>
      </w:r>
      <w:r w:rsidR="001A6976">
        <w:rPr>
          <w:rFonts w:hint="eastAsia"/>
        </w:rPr>
        <w:t>should</w:t>
      </w:r>
      <w:r w:rsidR="005431A3">
        <w:rPr>
          <w:rFonts w:hint="eastAsia"/>
        </w:rPr>
        <w:t xml:space="preserve"> </w:t>
      </w:r>
      <w:r w:rsidR="001A6976">
        <w:rPr>
          <w:rFonts w:hint="eastAsia"/>
        </w:rPr>
        <w:t>return</w:t>
      </w:r>
      <w:r w:rsidR="00836E17" w:rsidRPr="00A93311">
        <w:t xml:space="preserve"> a camera-ready final </w:t>
      </w:r>
      <w:r w:rsidR="005431A3">
        <w:rPr>
          <w:rFonts w:hint="eastAsia"/>
        </w:rPr>
        <w:t>version</w:t>
      </w:r>
      <w:r w:rsidR="00836E17" w:rsidRPr="00A93311">
        <w:t xml:space="preserve"> </w:t>
      </w:r>
      <w:r w:rsidR="005431A3">
        <w:rPr>
          <w:rFonts w:hint="eastAsia"/>
        </w:rPr>
        <w:t>prior to a designated</w:t>
      </w:r>
      <w:r w:rsidR="00836E17">
        <w:rPr>
          <w:rFonts w:hint="eastAsia"/>
        </w:rPr>
        <w:t xml:space="preserve"> deadline. In the meanwhile, at least one author</w:t>
      </w:r>
      <w:r w:rsidR="001A6976">
        <w:rPr>
          <w:rFonts w:hint="eastAsia"/>
        </w:rPr>
        <w:t xml:space="preserve"> must </w:t>
      </w:r>
      <w:r w:rsidR="00836E17">
        <w:rPr>
          <w:rFonts w:hint="eastAsia"/>
        </w:rPr>
        <w:t xml:space="preserve">register </w:t>
      </w:r>
      <w:r w:rsidR="00836E17" w:rsidRPr="00A93311">
        <w:t>and</w:t>
      </w:r>
      <w:r w:rsidR="001A6976">
        <w:rPr>
          <w:rFonts w:hint="eastAsia"/>
        </w:rPr>
        <w:t xml:space="preserve"> attend </w:t>
      </w:r>
      <w:r w:rsidR="00836E17">
        <w:rPr>
          <w:rFonts w:hint="eastAsia"/>
        </w:rPr>
        <w:t>the event to</w:t>
      </w:r>
      <w:r w:rsidR="00836E17" w:rsidRPr="00A93311">
        <w:t xml:space="preserve"> present the</w:t>
      </w:r>
      <w:r w:rsidR="00836E17">
        <w:rPr>
          <w:rFonts w:hint="eastAsia"/>
        </w:rPr>
        <w:t>ir</w:t>
      </w:r>
      <w:r w:rsidR="00836E17" w:rsidRPr="00A93311">
        <w:t xml:space="preserve"> paper</w:t>
      </w:r>
      <w:r w:rsidR="00AD1922">
        <w:rPr>
          <w:rFonts w:hint="eastAsia"/>
        </w:rPr>
        <w:t xml:space="preserve"> or </w:t>
      </w:r>
      <w:r w:rsidR="00F3278A">
        <w:rPr>
          <w:rFonts w:hint="eastAsia"/>
        </w:rPr>
        <w:t>report</w:t>
      </w:r>
      <w:r w:rsidR="00836E17" w:rsidRPr="00A93311">
        <w:t>.</w:t>
      </w:r>
    </w:p>
    <w:p w:rsidR="00073968" w:rsidRPr="00A93311" w:rsidRDefault="00073968" w:rsidP="00836E17">
      <w:pPr>
        <w:spacing w:line="280" w:lineRule="exact"/>
        <w:jc w:val="both"/>
      </w:pPr>
    </w:p>
    <w:p w:rsidR="00836E17" w:rsidRPr="00073968" w:rsidRDefault="00B62E0C" w:rsidP="00073968">
      <w:pPr>
        <w:spacing w:line="280" w:lineRule="exact"/>
        <w:jc w:val="both"/>
      </w:pPr>
      <w:r>
        <w:rPr>
          <w:rFonts w:hint="eastAsia"/>
        </w:rPr>
        <w:t>ICSSI</w:t>
      </w:r>
      <w:r w:rsidR="00073968" w:rsidRPr="00073968">
        <w:t xml:space="preserve"> 2016 welcomes submissions in the form of </w:t>
      </w:r>
      <w:r w:rsidR="004918D1">
        <w:t xml:space="preserve">abstracts, </w:t>
      </w:r>
      <w:r w:rsidR="00073968" w:rsidRPr="00073968">
        <w:t>papers, posters, and ideas for special sessions. The deadline for</w:t>
      </w:r>
      <w:r w:rsidR="00073968">
        <w:rPr>
          <w:rFonts w:hint="eastAsia"/>
        </w:rPr>
        <w:t xml:space="preserve"> </w:t>
      </w:r>
      <w:r w:rsidR="00073968" w:rsidRPr="00073968">
        <w:t xml:space="preserve">submissions is: </w:t>
      </w:r>
      <w:r w:rsidR="00A11183">
        <w:rPr>
          <w:rFonts w:hint="eastAsia"/>
        </w:rPr>
        <w:t>March 1</w:t>
      </w:r>
      <w:r w:rsidR="00073968" w:rsidRPr="00073968">
        <w:t>, 201</w:t>
      </w:r>
      <w:r w:rsidR="00A11183">
        <w:rPr>
          <w:rFonts w:hint="eastAsia"/>
        </w:rPr>
        <w:t>6</w:t>
      </w:r>
      <w:r w:rsidR="00073968" w:rsidRPr="00073968">
        <w:t>. All submissions will be reviewed via a double-blind process.</w:t>
      </w:r>
      <w:r w:rsidR="00073968">
        <w:rPr>
          <w:rFonts w:hint="eastAsia"/>
        </w:rPr>
        <w:t xml:space="preserve"> </w:t>
      </w:r>
      <w:r w:rsidR="00073968" w:rsidRPr="00073968">
        <w:t xml:space="preserve">Authors will be informed by email before </w:t>
      </w:r>
      <w:r w:rsidR="00A11183">
        <w:rPr>
          <w:rFonts w:hint="eastAsia"/>
        </w:rPr>
        <w:t>April 1</w:t>
      </w:r>
      <w:r w:rsidR="00073968" w:rsidRPr="00073968">
        <w:t xml:space="preserve">, 2016. </w:t>
      </w:r>
    </w:p>
    <w:p w:rsidR="00B62E0C" w:rsidRDefault="00A11183" w:rsidP="002B2195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Important Date</w:t>
      </w:r>
      <w:r w:rsidR="00B62E0C">
        <w:rPr>
          <w:rFonts w:ascii="Latha" w:hAnsi="Latha" w:hint="eastAsia"/>
          <w:b/>
          <w:bCs/>
        </w:rPr>
        <w:t>s</w:t>
      </w:r>
    </w:p>
    <w:p w:rsidR="00B62E0C" w:rsidRDefault="00A11183" w:rsidP="00B62E0C">
      <w:pPr>
        <w:widowControl/>
        <w:spacing w:line="280" w:lineRule="exact"/>
      </w:pPr>
      <w:r>
        <w:rPr>
          <w:rFonts w:hint="eastAsia"/>
        </w:rPr>
        <w:t xml:space="preserve">Submission due: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March </w:t>
      </w:r>
      <w:r w:rsidR="00B3339F">
        <w:rPr>
          <w:rFonts w:hint="eastAsia"/>
        </w:rPr>
        <w:t>31</w:t>
      </w:r>
      <w:r>
        <w:rPr>
          <w:rFonts w:hint="eastAsia"/>
        </w:rPr>
        <w:t>, 2016</w:t>
      </w:r>
    </w:p>
    <w:p w:rsidR="00A11183" w:rsidRDefault="00A11183" w:rsidP="00B62E0C">
      <w:pPr>
        <w:widowControl/>
        <w:spacing w:line="280" w:lineRule="exact"/>
      </w:pPr>
      <w:r>
        <w:rPr>
          <w:rFonts w:hint="eastAsia"/>
        </w:rPr>
        <w:lastRenderedPageBreak/>
        <w:t>Notification of A</w:t>
      </w:r>
      <w:r>
        <w:t>c</w:t>
      </w:r>
      <w:r>
        <w:rPr>
          <w:rFonts w:hint="eastAsia"/>
        </w:rPr>
        <w:t xml:space="preserve">ceptance: </w:t>
      </w:r>
      <w:r>
        <w:rPr>
          <w:rFonts w:hint="eastAsia"/>
        </w:rPr>
        <w:tab/>
        <w:t>April 1, 2016</w:t>
      </w:r>
    </w:p>
    <w:p w:rsidR="00A11183" w:rsidRDefault="0060586D" w:rsidP="00B62E0C">
      <w:pPr>
        <w:widowControl/>
        <w:spacing w:line="280" w:lineRule="exact"/>
      </w:pPr>
      <w:r>
        <w:rPr>
          <w:rFonts w:hint="eastAsia"/>
        </w:rPr>
        <w:t>Early Bird Registration Due:</w:t>
      </w:r>
      <w:r w:rsidR="00A11183">
        <w:rPr>
          <w:rFonts w:hint="eastAsia"/>
        </w:rPr>
        <w:tab/>
        <w:t>April 30, 2016</w:t>
      </w:r>
    </w:p>
    <w:p w:rsidR="00A11183" w:rsidRDefault="00A11183" w:rsidP="00B62E0C">
      <w:pPr>
        <w:widowControl/>
        <w:spacing w:line="280" w:lineRule="exact"/>
      </w:pPr>
      <w:r>
        <w:rPr>
          <w:rFonts w:hint="eastAsia"/>
        </w:rPr>
        <w:t xml:space="preserve">Camera-ready Copy Due: </w:t>
      </w:r>
      <w:r>
        <w:rPr>
          <w:rFonts w:hint="eastAsia"/>
        </w:rPr>
        <w:tab/>
        <w:t xml:space="preserve">April 30, 2016 </w:t>
      </w:r>
    </w:p>
    <w:p w:rsidR="00A11183" w:rsidRDefault="0060586D" w:rsidP="00B62E0C">
      <w:pPr>
        <w:widowControl/>
        <w:spacing w:line="280" w:lineRule="exact"/>
      </w:pPr>
      <w:r>
        <w:rPr>
          <w:rFonts w:hint="eastAsia"/>
        </w:rPr>
        <w:t>A</w:t>
      </w:r>
      <w:r>
        <w:t>u</w:t>
      </w:r>
      <w:r>
        <w:rPr>
          <w:rFonts w:hint="eastAsia"/>
        </w:rPr>
        <w:t xml:space="preserve">thor </w:t>
      </w:r>
      <w:r>
        <w:t>Registration</w:t>
      </w:r>
      <w:r>
        <w:rPr>
          <w:rFonts w:hint="eastAsia"/>
        </w:rPr>
        <w:t xml:space="preserve"> due:</w:t>
      </w:r>
      <w:r w:rsidR="00A11183">
        <w:rPr>
          <w:rFonts w:hint="eastAsia"/>
        </w:rPr>
        <w:t xml:space="preserve"> </w:t>
      </w:r>
      <w:r w:rsidR="00A11183">
        <w:rPr>
          <w:rFonts w:hint="eastAsia"/>
        </w:rPr>
        <w:tab/>
        <w:t>May 31, 2016</w:t>
      </w:r>
    </w:p>
    <w:p w:rsidR="00A11183" w:rsidRPr="00B62E0C" w:rsidRDefault="00A11183" w:rsidP="00B62E0C">
      <w:pPr>
        <w:widowControl/>
        <w:spacing w:line="280" w:lineRule="exact"/>
      </w:pPr>
      <w:r>
        <w:rPr>
          <w:rFonts w:hint="eastAsia"/>
        </w:rPr>
        <w:t xml:space="preserve">Conference: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June 22-24, 2016</w:t>
      </w:r>
    </w:p>
    <w:p w:rsidR="0021344B" w:rsidRDefault="0021344B" w:rsidP="002B2195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Tracks and Topics of Interests</w:t>
      </w:r>
    </w:p>
    <w:p w:rsidR="00B62E0C" w:rsidRDefault="00B62E0C" w:rsidP="00B62E0C">
      <w:pPr>
        <w:widowControl/>
        <w:spacing w:line="280" w:lineRule="exact"/>
      </w:pPr>
      <w:r w:rsidRPr="00B62E0C">
        <w:rPr>
          <w:rFonts w:hint="eastAsia"/>
        </w:rPr>
        <w:t>ICSSI 2016 welcomes</w:t>
      </w:r>
      <w:r w:rsidRPr="00B62E0C">
        <w:t xml:space="preserve"> papers, posters and proposals for special sessions within the following</w:t>
      </w:r>
      <w:r>
        <w:rPr>
          <w:rFonts w:hint="eastAsia"/>
        </w:rPr>
        <w:t xml:space="preserve"> </w:t>
      </w:r>
      <w:r w:rsidRPr="00B62E0C">
        <w:t>conference themes</w:t>
      </w:r>
      <w:r w:rsidR="00CF4642">
        <w:rPr>
          <w:rFonts w:hint="eastAsia"/>
        </w:rPr>
        <w:t xml:space="preserve"> and </w:t>
      </w:r>
      <w:r w:rsidR="00A11183">
        <w:rPr>
          <w:rFonts w:hint="eastAsia"/>
        </w:rPr>
        <w:t>tracks</w:t>
      </w:r>
      <w:r w:rsidRPr="00B62E0C">
        <w:t>:</w:t>
      </w:r>
    </w:p>
    <w:p w:rsidR="00CF4642" w:rsidRDefault="00CF4642" w:rsidP="00CF4642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t xml:space="preserve">Service </w:t>
      </w:r>
      <w:r w:rsidR="007D0C41">
        <w:rPr>
          <w:rFonts w:hint="eastAsia"/>
          <w:color w:val="FF0000"/>
        </w:rPr>
        <w:t xml:space="preserve">Science and </w:t>
      </w:r>
      <w:r w:rsidRPr="00C2551A">
        <w:rPr>
          <w:rFonts w:hint="eastAsia"/>
          <w:color w:val="FF0000"/>
        </w:rPr>
        <w:t>System</w:t>
      </w:r>
    </w:p>
    <w:p w:rsidR="007D0C4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11183">
        <w:rPr>
          <w:b/>
          <w:sz w:val="20"/>
          <w:szCs w:val="20"/>
        </w:rPr>
        <w:t>Business-to-Business Services</w:t>
      </w:r>
    </w:p>
    <w:p w:rsidR="007D0C41" w:rsidRDefault="007D0C41" w:rsidP="007D0C4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Mobile Services</w:t>
      </w:r>
    </w:p>
    <w:p w:rsidR="007D0C41" w:rsidRDefault="007D0C41" w:rsidP="007D0C4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Internationalization in Services</w:t>
      </w:r>
    </w:p>
    <w:p w:rsidR="007D0C41" w:rsidRDefault="007D0C41" w:rsidP="007D0C4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Sustainability in Services</w:t>
      </w:r>
    </w:p>
    <w:p w:rsidR="00FF3751" w:rsidRDefault="00FF375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S</w:t>
      </w:r>
      <w:r w:rsidRPr="00A07231">
        <w:rPr>
          <w:b/>
          <w:sz w:val="20"/>
          <w:szCs w:val="20"/>
        </w:rPr>
        <w:t>ervice Networks and Systems</w:t>
      </w:r>
    </w:p>
    <w:p w:rsidR="00FF3751" w:rsidRDefault="00FF375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Service Dominant Logic</w:t>
      </w:r>
    </w:p>
    <w:p w:rsidR="00FF3751" w:rsidRDefault="00FF375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proofErr w:type="spellStart"/>
      <w:r w:rsidRPr="00A07231">
        <w:rPr>
          <w:b/>
          <w:sz w:val="20"/>
          <w:szCs w:val="20"/>
        </w:rPr>
        <w:t>Servicescapes</w:t>
      </w:r>
      <w:proofErr w:type="spellEnd"/>
      <w:r w:rsidRPr="00A07231">
        <w:rPr>
          <w:b/>
          <w:sz w:val="20"/>
          <w:szCs w:val="20"/>
        </w:rPr>
        <w:t xml:space="preserve"> and Service Environments</w:t>
      </w:r>
    </w:p>
    <w:p w:rsidR="00CF4642" w:rsidRPr="00CB0D56" w:rsidRDefault="00CF4642" w:rsidP="007D0C41">
      <w:pPr>
        <w:spacing w:line="280" w:lineRule="exact"/>
        <w:jc w:val="both"/>
        <w:rPr>
          <w:color w:val="FF0000"/>
          <w:sz w:val="16"/>
          <w:szCs w:val="16"/>
        </w:rPr>
      </w:pPr>
    </w:p>
    <w:p w:rsidR="007D0C41" w:rsidRDefault="007D0C41" w:rsidP="007D0C41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t>Service Management &amp; Innovation</w:t>
      </w:r>
    </w:p>
    <w:p w:rsidR="007D0C4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rFonts w:hint="eastAsia"/>
          <w:b/>
          <w:sz w:val="20"/>
          <w:szCs w:val="20"/>
        </w:rPr>
        <w:t>ervice Innovation and IT</w:t>
      </w:r>
      <w:r w:rsidRPr="007D0C41">
        <w:rPr>
          <w:b/>
          <w:sz w:val="20"/>
          <w:szCs w:val="20"/>
        </w:rPr>
        <w:t xml:space="preserve"> </w:t>
      </w:r>
    </w:p>
    <w:p w:rsidR="007D0C4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Service Operations Management and Supply</w:t>
      </w:r>
      <w:r w:rsidRPr="00A07231">
        <w:rPr>
          <w:rFonts w:hint="eastAsia"/>
          <w:b/>
          <w:sz w:val="20"/>
          <w:szCs w:val="20"/>
        </w:rPr>
        <w:t xml:space="preserve"> </w:t>
      </w:r>
      <w:r w:rsidRPr="00A07231">
        <w:rPr>
          <w:b/>
          <w:sz w:val="20"/>
          <w:szCs w:val="20"/>
        </w:rPr>
        <w:t>Chains</w:t>
      </w:r>
    </w:p>
    <w:p w:rsidR="00FF375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Service Productivity</w:t>
      </w:r>
    </w:p>
    <w:p w:rsidR="007D0C41" w:rsidRPr="00FF375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Service Recovery and Complaint</w:t>
      </w:r>
      <w:r w:rsidRPr="00FF3751">
        <w:rPr>
          <w:rFonts w:hint="eastAsia"/>
          <w:b/>
          <w:sz w:val="20"/>
          <w:szCs w:val="20"/>
        </w:rPr>
        <w:t xml:space="preserve"> </w:t>
      </w:r>
      <w:r w:rsidRPr="00FF3751">
        <w:rPr>
          <w:b/>
          <w:sz w:val="20"/>
          <w:szCs w:val="20"/>
        </w:rPr>
        <w:t>Management</w:t>
      </w:r>
    </w:p>
    <w:p w:rsidR="00FF3751" w:rsidRPr="00CB0D56" w:rsidRDefault="00FF3751" w:rsidP="00FF3751">
      <w:pPr>
        <w:pStyle w:val="ac"/>
        <w:spacing w:line="280" w:lineRule="exact"/>
        <w:ind w:leftChars="0" w:left="360"/>
        <w:jc w:val="both"/>
        <w:rPr>
          <w:color w:val="FF0000"/>
          <w:sz w:val="16"/>
          <w:szCs w:val="16"/>
        </w:rPr>
      </w:pPr>
    </w:p>
    <w:p w:rsidR="00CF4642" w:rsidRDefault="00CF4642" w:rsidP="00CF4642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t>Service Marketing</w:t>
      </w:r>
    </w:p>
    <w:p w:rsidR="00CF4642" w:rsidRPr="00CF4642" w:rsidRDefault="007D0C41" w:rsidP="00FF3751">
      <w:pPr>
        <w:pStyle w:val="ac"/>
        <w:numPr>
          <w:ilvl w:val="0"/>
          <w:numId w:val="13"/>
        </w:numPr>
        <w:ind w:leftChars="0"/>
        <w:rPr>
          <w:color w:val="FF0000"/>
        </w:rPr>
      </w:pPr>
      <w:r w:rsidRPr="00A11183">
        <w:rPr>
          <w:b/>
          <w:sz w:val="20"/>
          <w:szCs w:val="20"/>
        </w:rPr>
        <w:t>Branding and Service Communications</w:t>
      </w:r>
    </w:p>
    <w:p w:rsidR="007D0C41" w:rsidRDefault="007D0C41" w:rsidP="007D0C4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A11183">
        <w:rPr>
          <w:b/>
          <w:sz w:val="20"/>
          <w:szCs w:val="20"/>
        </w:rPr>
        <w:t>Consumer Behavior in Services</w:t>
      </w:r>
    </w:p>
    <w:p w:rsidR="007D0C41" w:rsidRPr="00D14AC7" w:rsidRDefault="007D0C41" w:rsidP="007D0C4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S</w:t>
      </w:r>
      <w:r w:rsidRPr="00D14AC7">
        <w:rPr>
          <w:rFonts w:hint="eastAsia"/>
          <w:b/>
          <w:sz w:val="20"/>
          <w:szCs w:val="20"/>
        </w:rPr>
        <w:t xml:space="preserve">ervice </w:t>
      </w:r>
      <w:r>
        <w:rPr>
          <w:rFonts w:hint="eastAsia"/>
          <w:b/>
          <w:sz w:val="20"/>
          <w:szCs w:val="20"/>
        </w:rPr>
        <w:t>I</w:t>
      </w:r>
      <w:r w:rsidRPr="00D14AC7">
        <w:rPr>
          <w:rFonts w:hint="eastAsia"/>
          <w:b/>
          <w:sz w:val="20"/>
          <w:szCs w:val="20"/>
        </w:rPr>
        <w:t xml:space="preserve">nnovation and </w:t>
      </w:r>
      <w:r>
        <w:rPr>
          <w:rFonts w:hint="eastAsia"/>
          <w:b/>
          <w:sz w:val="20"/>
          <w:szCs w:val="20"/>
        </w:rPr>
        <w:t>Marketing</w:t>
      </w:r>
    </w:p>
    <w:p w:rsidR="007D0C41" w:rsidRDefault="007D0C41" w:rsidP="007D0C4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A07231">
        <w:rPr>
          <w:b/>
          <w:sz w:val="20"/>
          <w:szCs w:val="20"/>
        </w:rPr>
        <w:t>Service Relationships</w:t>
      </w:r>
    </w:p>
    <w:p w:rsidR="00CF4642" w:rsidRPr="00CB0D56" w:rsidRDefault="00CF4642" w:rsidP="00CF4642">
      <w:pPr>
        <w:pStyle w:val="ac"/>
        <w:spacing w:line="280" w:lineRule="exact"/>
        <w:ind w:leftChars="0"/>
        <w:jc w:val="both"/>
        <w:rPr>
          <w:color w:val="FF0000"/>
          <w:sz w:val="16"/>
          <w:szCs w:val="16"/>
        </w:rPr>
      </w:pPr>
    </w:p>
    <w:p w:rsidR="00CF4642" w:rsidRPr="00C2551A" w:rsidRDefault="00CF4642" w:rsidP="00CF4642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t xml:space="preserve">Service </w:t>
      </w:r>
      <w:r w:rsidRPr="00C2551A">
        <w:rPr>
          <w:color w:val="FF0000"/>
        </w:rPr>
        <w:t>Engineering</w:t>
      </w:r>
    </w:p>
    <w:p w:rsidR="007D0C41" w:rsidRDefault="007D0C4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rFonts w:hint="eastAsia"/>
          <w:b/>
          <w:sz w:val="20"/>
          <w:szCs w:val="20"/>
        </w:rPr>
        <w:t>ervice E</w:t>
      </w:r>
      <w:r>
        <w:rPr>
          <w:b/>
          <w:sz w:val="20"/>
          <w:szCs w:val="20"/>
        </w:rPr>
        <w:t>ngineering</w:t>
      </w:r>
    </w:p>
    <w:p w:rsidR="00FF3751" w:rsidRDefault="00FF375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B93178">
        <w:rPr>
          <w:rFonts w:hint="eastAsia"/>
          <w:b/>
          <w:sz w:val="20"/>
          <w:szCs w:val="20"/>
        </w:rPr>
        <w:t>ervice-O</w:t>
      </w:r>
      <w:r>
        <w:rPr>
          <w:rFonts w:hint="eastAsia"/>
          <w:b/>
          <w:sz w:val="20"/>
          <w:szCs w:val="20"/>
        </w:rPr>
        <w:t xml:space="preserve">riented Architecture </w:t>
      </w:r>
    </w:p>
    <w:p w:rsidR="00FF3751" w:rsidRPr="00D14AC7" w:rsidRDefault="00FF3751" w:rsidP="00FF375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B93178">
        <w:rPr>
          <w:rFonts w:hint="eastAsia"/>
          <w:b/>
          <w:sz w:val="20"/>
          <w:szCs w:val="20"/>
        </w:rPr>
        <w:t>ervice Flow and P</w:t>
      </w:r>
      <w:r>
        <w:rPr>
          <w:rFonts w:hint="eastAsia"/>
          <w:b/>
          <w:sz w:val="20"/>
          <w:szCs w:val="20"/>
        </w:rPr>
        <w:t xml:space="preserve">rocess </w:t>
      </w:r>
    </w:p>
    <w:p w:rsidR="007D0C41" w:rsidRDefault="00B93178" w:rsidP="007D0C4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Wearable Device A</w:t>
      </w:r>
      <w:r w:rsidR="007D0C41" w:rsidRPr="00A07231">
        <w:rPr>
          <w:rFonts w:hint="eastAsia"/>
          <w:b/>
          <w:sz w:val="20"/>
          <w:szCs w:val="20"/>
        </w:rPr>
        <w:t>pplication</w:t>
      </w:r>
    </w:p>
    <w:p w:rsidR="00FF3751" w:rsidRDefault="00FF3751" w:rsidP="007D0C41">
      <w:pPr>
        <w:pStyle w:val="ac"/>
        <w:widowControl/>
        <w:numPr>
          <w:ilvl w:val="0"/>
          <w:numId w:val="12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B93178">
        <w:rPr>
          <w:rFonts w:hint="eastAsia"/>
          <w:b/>
          <w:sz w:val="20"/>
          <w:szCs w:val="20"/>
        </w:rPr>
        <w:t>latform and Device T</w:t>
      </w:r>
      <w:r>
        <w:rPr>
          <w:rFonts w:hint="eastAsia"/>
          <w:b/>
          <w:sz w:val="20"/>
          <w:szCs w:val="20"/>
        </w:rPr>
        <w:t>echnology</w:t>
      </w:r>
    </w:p>
    <w:p w:rsidR="00FF3751" w:rsidRDefault="00FF3751" w:rsidP="00FF3751">
      <w:pPr>
        <w:pStyle w:val="ac"/>
        <w:widowControl/>
        <w:spacing w:line="280" w:lineRule="exact"/>
        <w:ind w:leftChars="0" w:left="36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</w:t>
      </w:r>
    </w:p>
    <w:p w:rsidR="007D0C41" w:rsidRDefault="007D0C41" w:rsidP="007D0C41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7D0C41">
        <w:rPr>
          <w:rFonts w:hint="eastAsia"/>
          <w:color w:val="FF0000"/>
        </w:rPr>
        <w:t xml:space="preserve">User </w:t>
      </w:r>
      <w:r w:rsidRPr="007D0C41">
        <w:rPr>
          <w:color w:val="FF0000"/>
        </w:rPr>
        <w:t>Experience</w:t>
      </w:r>
      <w:r w:rsidRPr="007D0C41">
        <w:rPr>
          <w:rFonts w:hint="eastAsia"/>
          <w:color w:val="FF0000"/>
        </w:rPr>
        <w:t xml:space="preserve"> &amp; Design</w:t>
      </w:r>
    </w:p>
    <w:p w:rsidR="007D0C41" w:rsidRPr="00FF3751" w:rsidRDefault="007D0C41" w:rsidP="00FF3751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sz w:val="20"/>
          <w:szCs w:val="20"/>
        </w:rPr>
      </w:pPr>
      <w:r w:rsidRPr="00FF3751">
        <w:rPr>
          <w:rFonts w:hint="eastAsia"/>
          <w:b/>
          <w:sz w:val="20"/>
          <w:szCs w:val="20"/>
        </w:rPr>
        <w:t>Cross Cultural Service Experience Design</w:t>
      </w:r>
    </w:p>
    <w:p w:rsidR="007D0C41" w:rsidRDefault="007D0C41" w:rsidP="007D0C4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A11183">
        <w:rPr>
          <w:b/>
          <w:sz w:val="20"/>
          <w:szCs w:val="20"/>
        </w:rPr>
        <w:t>Customer Experience in Services</w:t>
      </w:r>
    </w:p>
    <w:p w:rsidR="007D0C41" w:rsidRPr="00FF3751" w:rsidRDefault="007D0C4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rFonts w:hint="eastAsia"/>
          <w:b/>
          <w:sz w:val="20"/>
          <w:szCs w:val="20"/>
        </w:rPr>
        <w:t xml:space="preserve">Experience Design and Operation Model </w:t>
      </w:r>
    </w:p>
    <w:p w:rsidR="007D0C41" w:rsidRPr="00FF3751" w:rsidRDefault="007D0C4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rFonts w:hint="eastAsia"/>
          <w:b/>
          <w:sz w:val="20"/>
          <w:szCs w:val="20"/>
        </w:rPr>
        <w:t>Service Experience Design Tool</w:t>
      </w:r>
    </w:p>
    <w:p w:rsidR="007D0C41" w:rsidRPr="00FF3751" w:rsidRDefault="00B93178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Human M</w:t>
      </w:r>
      <w:r w:rsidR="007D0C41" w:rsidRPr="00FF3751">
        <w:rPr>
          <w:rFonts w:hint="eastAsia"/>
          <w:b/>
          <w:sz w:val="20"/>
          <w:szCs w:val="20"/>
        </w:rPr>
        <w:t>achine Interface Design</w:t>
      </w:r>
      <w:r w:rsidR="007D0C41" w:rsidRPr="00FF3751">
        <w:rPr>
          <w:b/>
          <w:sz w:val="20"/>
          <w:szCs w:val="20"/>
        </w:rPr>
        <w:t xml:space="preserve"> </w:t>
      </w:r>
    </w:p>
    <w:p w:rsidR="007D0C41" w:rsidRPr="00FF3751" w:rsidRDefault="007D0C4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Service Design and Service Innovation</w:t>
      </w:r>
    </w:p>
    <w:p w:rsidR="007D0C41" w:rsidRPr="007D0C41" w:rsidRDefault="007D0C41" w:rsidP="007D0C41">
      <w:pPr>
        <w:pStyle w:val="ac"/>
        <w:spacing w:line="280" w:lineRule="exact"/>
        <w:ind w:leftChars="0"/>
        <w:jc w:val="both"/>
        <w:rPr>
          <w:color w:val="FF0000"/>
        </w:rPr>
      </w:pPr>
    </w:p>
    <w:p w:rsidR="007D0C41" w:rsidRDefault="007D0C41" w:rsidP="007D0C41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t>Business Analytics &amp; Service</w:t>
      </w:r>
    </w:p>
    <w:p w:rsidR="00FF3751" w:rsidRDefault="00FF375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Big Data Enabled Services</w:t>
      </w:r>
    </w:p>
    <w:p w:rsidR="00FF3751" w:rsidRDefault="00B93178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Data Modeling and A</w:t>
      </w:r>
      <w:r w:rsidR="00FF3751">
        <w:rPr>
          <w:rFonts w:hint="eastAsia"/>
          <w:b/>
          <w:sz w:val="20"/>
          <w:szCs w:val="20"/>
        </w:rPr>
        <w:t>nalytics</w:t>
      </w:r>
    </w:p>
    <w:p w:rsidR="00FF3751" w:rsidRPr="00FF3751" w:rsidRDefault="00FF375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B93178">
        <w:rPr>
          <w:rFonts w:hint="eastAsia"/>
          <w:b/>
          <w:sz w:val="20"/>
          <w:szCs w:val="20"/>
        </w:rPr>
        <w:t>ata Mining and Text M</w:t>
      </w:r>
      <w:r>
        <w:rPr>
          <w:rFonts w:hint="eastAsia"/>
          <w:b/>
          <w:sz w:val="20"/>
          <w:szCs w:val="20"/>
        </w:rPr>
        <w:t>ining</w:t>
      </w:r>
    </w:p>
    <w:p w:rsidR="00FF3751" w:rsidRPr="00685D51" w:rsidRDefault="00FF3751" w:rsidP="00685D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New Analytical Approaches in Service</w:t>
      </w:r>
      <w:r w:rsidRPr="00FF3751">
        <w:rPr>
          <w:rFonts w:hint="eastAsia"/>
          <w:b/>
          <w:sz w:val="20"/>
          <w:szCs w:val="20"/>
        </w:rPr>
        <w:t xml:space="preserve"> </w:t>
      </w:r>
      <w:r w:rsidRPr="00FF3751">
        <w:rPr>
          <w:b/>
          <w:sz w:val="20"/>
          <w:szCs w:val="20"/>
        </w:rPr>
        <w:t>Research</w:t>
      </w:r>
    </w:p>
    <w:p w:rsidR="007D0C41" w:rsidRDefault="007D0C41" w:rsidP="007D0C41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2551A">
        <w:rPr>
          <w:rFonts w:hint="eastAsia"/>
          <w:color w:val="FF0000"/>
        </w:rPr>
        <w:lastRenderedPageBreak/>
        <w:t>Service Network</w:t>
      </w:r>
      <w:r w:rsidR="00B93178">
        <w:rPr>
          <w:color w:val="FF0000"/>
        </w:rPr>
        <w:t xml:space="preserve"> </w:t>
      </w:r>
      <w:r w:rsidRPr="00C2551A">
        <w:rPr>
          <w:rFonts w:hint="eastAsia"/>
          <w:color w:val="FF0000"/>
        </w:rPr>
        <w:t>&amp; Social Media</w:t>
      </w:r>
    </w:p>
    <w:p w:rsidR="00FF3751" w:rsidRDefault="00FF3751" w:rsidP="00FF3751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Digital Services and Social Media</w:t>
      </w:r>
    </w:p>
    <w:p w:rsidR="00FF3751" w:rsidRDefault="00FF3751" w:rsidP="00FF3751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rFonts w:hint="eastAsia"/>
          <w:b/>
          <w:sz w:val="20"/>
          <w:szCs w:val="20"/>
        </w:rPr>
        <w:t>ocial network and application</w:t>
      </w:r>
    </w:p>
    <w:p w:rsidR="00FF3751" w:rsidRPr="00FF3751" w:rsidRDefault="00FF3751" w:rsidP="00FF3751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Social</w:t>
      </w:r>
      <w:r w:rsidR="00B93178">
        <w:rPr>
          <w:rFonts w:hint="eastAsia"/>
          <w:b/>
          <w:sz w:val="20"/>
          <w:szCs w:val="20"/>
        </w:rPr>
        <w:t xml:space="preserve"> Media and S</w:t>
      </w:r>
      <w:r>
        <w:rPr>
          <w:rFonts w:hint="eastAsia"/>
          <w:b/>
          <w:sz w:val="20"/>
          <w:szCs w:val="20"/>
        </w:rPr>
        <w:t>ervice</w:t>
      </w:r>
    </w:p>
    <w:p w:rsidR="00FF3751" w:rsidRPr="00A11183" w:rsidRDefault="00FF3751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>
        <w:rPr>
          <w:rFonts w:hint="eastAsia"/>
          <w:b/>
          <w:sz w:val="20"/>
          <w:szCs w:val="20"/>
        </w:rPr>
        <w:t>igital E</w:t>
      </w:r>
      <w:r>
        <w:rPr>
          <w:b/>
          <w:sz w:val="20"/>
          <w:szCs w:val="20"/>
        </w:rPr>
        <w:t>ntertainment</w:t>
      </w:r>
      <w:r>
        <w:rPr>
          <w:rFonts w:hint="eastAsia"/>
          <w:b/>
          <w:sz w:val="20"/>
          <w:szCs w:val="20"/>
        </w:rPr>
        <w:t xml:space="preserve"> and Service</w:t>
      </w:r>
    </w:p>
    <w:p w:rsidR="00FF3751" w:rsidRDefault="00FF3751" w:rsidP="00E06000">
      <w:pPr>
        <w:spacing w:line="280" w:lineRule="exact"/>
        <w:jc w:val="both"/>
        <w:rPr>
          <w:color w:val="FF0000"/>
        </w:rPr>
      </w:pPr>
    </w:p>
    <w:p w:rsidR="00E06000" w:rsidRPr="00C935ED" w:rsidRDefault="00C935ED" w:rsidP="00C935ED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color w:val="FF0000"/>
        </w:rPr>
      </w:pPr>
      <w:r w:rsidRPr="00C935ED">
        <w:rPr>
          <w:color w:val="FF0000"/>
        </w:rPr>
        <w:t>Talent Development In</w:t>
      </w:r>
      <w:bookmarkStart w:id="2" w:name="_GoBack"/>
      <w:bookmarkEnd w:id="2"/>
      <w:r w:rsidRPr="00C935ED">
        <w:rPr>
          <w:color w:val="FF0000"/>
        </w:rPr>
        <w:t xml:space="preserve"> New Service Era</w:t>
      </w:r>
    </w:p>
    <w:p w:rsidR="00E06000" w:rsidRPr="00E06000" w:rsidRDefault="00E06000" w:rsidP="00E06000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color w:val="000000" w:themeColor="text1"/>
          <w:sz w:val="20"/>
          <w:szCs w:val="20"/>
        </w:rPr>
      </w:pPr>
      <w:r w:rsidRPr="00E06000">
        <w:rPr>
          <w:b/>
          <w:color w:val="000000" w:themeColor="text1"/>
          <w:sz w:val="20"/>
          <w:szCs w:val="20"/>
        </w:rPr>
        <w:t>S</w:t>
      </w:r>
      <w:r w:rsidR="00B93178">
        <w:rPr>
          <w:rFonts w:hint="eastAsia"/>
          <w:b/>
          <w:color w:val="000000" w:themeColor="text1"/>
          <w:sz w:val="20"/>
          <w:szCs w:val="20"/>
        </w:rPr>
        <w:t xml:space="preserve">ervice </w:t>
      </w:r>
      <w:r w:rsidR="00B93178">
        <w:rPr>
          <w:b/>
          <w:color w:val="000000" w:themeColor="text1"/>
          <w:sz w:val="20"/>
          <w:szCs w:val="20"/>
        </w:rPr>
        <w:t>C</w:t>
      </w:r>
      <w:r w:rsidRPr="00E06000">
        <w:rPr>
          <w:b/>
          <w:color w:val="000000" w:themeColor="text1"/>
          <w:sz w:val="20"/>
          <w:szCs w:val="20"/>
        </w:rPr>
        <w:t>urriculum</w:t>
      </w:r>
      <w:r w:rsidR="00B93178">
        <w:rPr>
          <w:rFonts w:hint="eastAsia"/>
          <w:b/>
          <w:color w:val="000000" w:themeColor="text1"/>
          <w:sz w:val="20"/>
          <w:szCs w:val="20"/>
        </w:rPr>
        <w:t xml:space="preserve"> D</w:t>
      </w:r>
      <w:r w:rsidRPr="00E06000">
        <w:rPr>
          <w:rFonts w:hint="eastAsia"/>
          <w:b/>
          <w:color w:val="000000" w:themeColor="text1"/>
          <w:sz w:val="20"/>
          <w:szCs w:val="20"/>
        </w:rPr>
        <w:t xml:space="preserve">esign </w:t>
      </w:r>
    </w:p>
    <w:p w:rsidR="00E06000" w:rsidRPr="00E06000" w:rsidRDefault="00E06000" w:rsidP="00E06000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color w:val="000000" w:themeColor="text1"/>
          <w:sz w:val="20"/>
          <w:szCs w:val="20"/>
        </w:rPr>
      </w:pPr>
      <w:r w:rsidRPr="00E06000">
        <w:rPr>
          <w:b/>
          <w:color w:val="000000" w:themeColor="text1"/>
          <w:sz w:val="20"/>
          <w:szCs w:val="20"/>
        </w:rPr>
        <w:t>S</w:t>
      </w:r>
      <w:r w:rsidRPr="00E06000">
        <w:rPr>
          <w:rFonts w:hint="eastAsia"/>
          <w:b/>
          <w:color w:val="000000" w:themeColor="text1"/>
          <w:sz w:val="20"/>
          <w:szCs w:val="20"/>
        </w:rPr>
        <w:t xml:space="preserve">ervice </w:t>
      </w:r>
      <w:r w:rsidR="00B93178">
        <w:rPr>
          <w:rFonts w:hint="eastAsia"/>
          <w:b/>
          <w:color w:val="000000" w:themeColor="text1"/>
          <w:sz w:val="20"/>
          <w:szCs w:val="20"/>
        </w:rPr>
        <w:t>Teaching and E</w:t>
      </w:r>
      <w:r w:rsidRPr="00E06000">
        <w:rPr>
          <w:rFonts w:hint="eastAsia"/>
          <w:b/>
          <w:color w:val="000000" w:themeColor="text1"/>
          <w:sz w:val="20"/>
          <w:szCs w:val="20"/>
        </w:rPr>
        <w:t>ducation</w:t>
      </w:r>
    </w:p>
    <w:p w:rsidR="00E06000" w:rsidRPr="00E06000" w:rsidRDefault="00E06000" w:rsidP="00E06000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color w:val="000000" w:themeColor="text1"/>
          <w:sz w:val="20"/>
          <w:szCs w:val="20"/>
        </w:rPr>
      </w:pPr>
      <w:r w:rsidRPr="00E06000">
        <w:rPr>
          <w:b/>
          <w:color w:val="000000" w:themeColor="text1"/>
          <w:sz w:val="20"/>
          <w:szCs w:val="20"/>
        </w:rPr>
        <w:t>S</w:t>
      </w:r>
      <w:r w:rsidRPr="00E06000">
        <w:rPr>
          <w:rFonts w:hint="eastAsia"/>
          <w:b/>
          <w:color w:val="000000" w:themeColor="text1"/>
          <w:sz w:val="20"/>
          <w:szCs w:val="20"/>
        </w:rPr>
        <w:t xml:space="preserve">ervice </w:t>
      </w:r>
      <w:r w:rsidR="00B93178">
        <w:rPr>
          <w:rFonts w:hint="eastAsia"/>
          <w:b/>
          <w:color w:val="000000" w:themeColor="text1"/>
          <w:sz w:val="20"/>
          <w:szCs w:val="20"/>
        </w:rPr>
        <w:t>Training and E</w:t>
      </w:r>
      <w:r w:rsidRPr="00E06000">
        <w:rPr>
          <w:rFonts w:hint="eastAsia"/>
          <w:b/>
          <w:color w:val="000000" w:themeColor="text1"/>
          <w:sz w:val="20"/>
          <w:szCs w:val="20"/>
        </w:rPr>
        <w:t>valuation</w:t>
      </w:r>
    </w:p>
    <w:p w:rsidR="00E06000" w:rsidRPr="00E06000" w:rsidRDefault="00E06000" w:rsidP="00E06000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b/>
          <w:color w:val="000000" w:themeColor="text1"/>
          <w:sz w:val="20"/>
          <w:szCs w:val="20"/>
        </w:rPr>
      </w:pPr>
      <w:r w:rsidRPr="00E06000">
        <w:rPr>
          <w:b/>
          <w:color w:val="000000" w:themeColor="text1"/>
          <w:sz w:val="20"/>
          <w:szCs w:val="20"/>
        </w:rPr>
        <w:t>S</w:t>
      </w:r>
      <w:r w:rsidR="00B93178">
        <w:rPr>
          <w:rFonts w:hint="eastAsia"/>
          <w:b/>
          <w:color w:val="000000" w:themeColor="text1"/>
          <w:sz w:val="20"/>
          <w:szCs w:val="20"/>
        </w:rPr>
        <w:t>ervice T</w:t>
      </w:r>
      <w:r w:rsidRPr="00E06000">
        <w:rPr>
          <w:rFonts w:hint="eastAsia"/>
          <w:b/>
          <w:color w:val="000000" w:themeColor="text1"/>
          <w:sz w:val="20"/>
          <w:szCs w:val="20"/>
        </w:rPr>
        <w:t xml:space="preserve">alent </w:t>
      </w:r>
      <w:r w:rsidR="00B93178">
        <w:rPr>
          <w:b/>
          <w:color w:val="000000" w:themeColor="text1"/>
          <w:sz w:val="20"/>
          <w:szCs w:val="20"/>
        </w:rPr>
        <w:t>D</w:t>
      </w:r>
      <w:r w:rsidRPr="00E06000">
        <w:rPr>
          <w:b/>
          <w:color w:val="000000" w:themeColor="text1"/>
          <w:sz w:val="20"/>
          <w:szCs w:val="20"/>
        </w:rPr>
        <w:t>evelopment</w:t>
      </w:r>
    </w:p>
    <w:p w:rsidR="00E06000" w:rsidRPr="00E06000" w:rsidRDefault="00E06000" w:rsidP="00E06000">
      <w:pPr>
        <w:pStyle w:val="ac"/>
        <w:numPr>
          <w:ilvl w:val="0"/>
          <w:numId w:val="13"/>
        </w:numPr>
        <w:spacing w:line="280" w:lineRule="exact"/>
        <w:ind w:leftChars="0"/>
        <w:jc w:val="both"/>
        <w:rPr>
          <w:color w:val="FF0000"/>
        </w:rPr>
      </w:pPr>
    </w:p>
    <w:p w:rsidR="007D0C41" w:rsidRPr="007D0C41" w:rsidRDefault="007D0C41" w:rsidP="007D0C41">
      <w:pPr>
        <w:pStyle w:val="ac"/>
        <w:numPr>
          <w:ilvl w:val="0"/>
          <w:numId w:val="14"/>
        </w:numPr>
        <w:spacing w:line="280" w:lineRule="exact"/>
        <w:ind w:leftChars="0"/>
        <w:jc w:val="both"/>
        <w:rPr>
          <w:rFonts w:ascii="標楷體" w:eastAsia="標楷體" w:hAnsi="標楷體"/>
          <w:color w:val="FF0000"/>
        </w:rPr>
      </w:pPr>
      <w:r>
        <w:rPr>
          <w:rFonts w:hint="eastAsia"/>
          <w:color w:val="FF0000"/>
        </w:rPr>
        <w:t xml:space="preserve">Application Cases of </w:t>
      </w:r>
      <w:r w:rsidRPr="007D0C41">
        <w:rPr>
          <w:rFonts w:hint="eastAsia"/>
          <w:color w:val="FF0000"/>
        </w:rPr>
        <w:t xml:space="preserve">Service </w:t>
      </w:r>
      <w:r>
        <w:rPr>
          <w:color w:val="FF0000"/>
        </w:rPr>
        <w:t>Science</w:t>
      </w:r>
      <w:r>
        <w:rPr>
          <w:rFonts w:hint="eastAsia"/>
          <w:color w:val="FF0000"/>
        </w:rPr>
        <w:t xml:space="preserve"> </w:t>
      </w:r>
    </w:p>
    <w:p w:rsidR="00A07231" w:rsidRPr="00FF3751" w:rsidRDefault="00A11183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H</w:t>
      </w:r>
      <w:r w:rsidR="00B93178">
        <w:rPr>
          <w:rFonts w:hint="eastAsia"/>
          <w:b/>
          <w:sz w:val="20"/>
          <w:szCs w:val="20"/>
        </w:rPr>
        <w:t>ospitality Management and S</w:t>
      </w:r>
      <w:r w:rsidRPr="00FF3751">
        <w:rPr>
          <w:rFonts w:hint="eastAsia"/>
          <w:b/>
          <w:sz w:val="20"/>
          <w:szCs w:val="20"/>
        </w:rPr>
        <w:t>ervice</w:t>
      </w:r>
    </w:p>
    <w:p w:rsidR="00A07231" w:rsidRPr="00FF3751" w:rsidRDefault="00D14AC7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rFonts w:hint="eastAsia"/>
          <w:b/>
          <w:sz w:val="20"/>
          <w:szCs w:val="20"/>
        </w:rPr>
        <w:t>ervice in Aging S</w:t>
      </w:r>
      <w:r>
        <w:rPr>
          <w:b/>
          <w:sz w:val="20"/>
          <w:szCs w:val="20"/>
        </w:rPr>
        <w:t>ociety</w:t>
      </w:r>
    </w:p>
    <w:p w:rsidR="00A07231" w:rsidRPr="00685D51" w:rsidRDefault="00B62E0C" w:rsidP="00685D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Sports Services</w:t>
      </w:r>
      <w:r w:rsidR="00685D51">
        <w:rPr>
          <w:rFonts w:hint="eastAsia"/>
          <w:b/>
          <w:sz w:val="20"/>
          <w:szCs w:val="20"/>
        </w:rPr>
        <w:t>/</w:t>
      </w:r>
      <w:r w:rsidRPr="00685D51">
        <w:rPr>
          <w:b/>
          <w:sz w:val="20"/>
          <w:szCs w:val="20"/>
        </w:rPr>
        <w:t>Tourism Services</w:t>
      </w:r>
    </w:p>
    <w:p w:rsidR="00B62E0C" w:rsidRDefault="00B62E0C" w:rsidP="00FF3751">
      <w:pPr>
        <w:pStyle w:val="ac"/>
        <w:widowControl/>
        <w:numPr>
          <w:ilvl w:val="0"/>
          <w:numId w:val="13"/>
        </w:numPr>
        <w:spacing w:line="280" w:lineRule="exact"/>
        <w:ind w:leftChars="0"/>
        <w:rPr>
          <w:b/>
          <w:sz w:val="20"/>
          <w:szCs w:val="20"/>
        </w:rPr>
      </w:pPr>
      <w:r w:rsidRPr="00FF3751">
        <w:rPr>
          <w:b/>
          <w:sz w:val="20"/>
          <w:szCs w:val="20"/>
        </w:rPr>
        <w:t>Transformative and Health Services</w:t>
      </w:r>
    </w:p>
    <w:p w:rsidR="00B93178" w:rsidRPr="00FF3751" w:rsidRDefault="00B93178" w:rsidP="00B93178">
      <w:pPr>
        <w:pStyle w:val="ac"/>
        <w:widowControl/>
        <w:spacing w:line="280" w:lineRule="exact"/>
        <w:ind w:leftChars="0" w:left="360"/>
        <w:rPr>
          <w:b/>
          <w:sz w:val="20"/>
          <w:szCs w:val="20"/>
        </w:rPr>
      </w:pPr>
    </w:p>
    <w:p w:rsidR="006C0A50" w:rsidRDefault="006C0A50" w:rsidP="00FE582D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Conference General Chairs</w:t>
      </w:r>
    </w:p>
    <w:p w:rsidR="006C0A50" w:rsidRPr="00685D51" w:rsidRDefault="00CB0D56" w:rsidP="00C510FA">
      <w:pPr>
        <w:rPr>
          <w:rFonts w:eastAsiaTheme="minorEastAsia"/>
          <w:sz w:val="20"/>
          <w:szCs w:val="20"/>
        </w:rPr>
      </w:pPr>
      <w:r w:rsidRPr="00685D51">
        <w:rPr>
          <w:rFonts w:eastAsiaTheme="minorEastAsia" w:hint="eastAsia"/>
          <w:sz w:val="20"/>
          <w:szCs w:val="20"/>
        </w:rPr>
        <w:t xml:space="preserve">Liang-Gee </w:t>
      </w:r>
      <w:r w:rsidR="00C510FA" w:rsidRPr="00685D51">
        <w:rPr>
          <w:rFonts w:eastAsiaTheme="minorEastAsia" w:hint="eastAsia"/>
          <w:sz w:val="20"/>
          <w:szCs w:val="20"/>
        </w:rPr>
        <w:t xml:space="preserve">Chen </w:t>
      </w:r>
      <w:r w:rsidR="006C0A50" w:rsidRPr="00685D51">
        <w:rPr>
          <w:rFonts w:eastAsiaTheme="minorEastAsia" w:hint="eastAsia"/>
          <w:sz w:val="20"/>
          <w:szCs w:val="20"/>
        </w:rPr>
        <w:t>(</w:t>
      </w:r>
      <w:r w:rsidR="00C510FA" w:rsidRPr="00685D51">
        <w:rPr>
          <w:rFonts w:eastAsiaTheme="minorEastAsia" w:hint="eastAsia"/>
          <w:sz w:val="20"/>
          <w:szCs w:val="20"/>
        </w:rPr>
        <w:t>N</w:t>
      </w:r>
      <w:r w:rsidRPr="00685D51">
        <w:rPr>
          <w:rFonts w:eastAsiaTheme="minorEastAsia" w:hint="eastAsia"/>
          <w:sz w:val="20"/>
          <w:szCs w:val="20"/>
        </w:rPr>
        <w:t xml:space="preserve">ational </w:t>
      </w:r>
      <w:r w:rsidR="00C510FA" w:rsidRPr="00685D51">
        <w:rPr>
          <w:rFonts w:eastAsiaTheme="minorEastAsia" w:hint="eastAsia"/>
          <w:sz w:val="20"/>
          <w:szCs w:val="20"/>
        </w:rPr>
        <w:t>T</w:t>
      </w:r>
      <w:r w:rsidRPr="00685D51">
        <w:rPr>
          <w:rFonts w:eastAsiaTheme="minorEastAsia" w:hint="eastAsia"/>
          <w:sz w:val="20"/>
          <w:szCs w:val="20"/>
        </w:rPr>
        <w:t xml:space="preserve">aiwan </w:t>
      </w:r>
      <w:r w:rsidR="00C510FA" w:rsidRPr="00685D51">
        <w:rPr>
          <w:rFonts w:eastAsiaTheme="minorEastAsia" w:hint="eastAsia"/>
          <w:sz w:val="20"/>
          <w:szCs w:val="20"/>
        </w:rPr>
        <w:t>U</w:t>
      </w:r>
      <w:r w:rsidRPr="00685D51">
        <w:rPr>
          <w:rFonts w:eastAsiaTheme="minorEastAsia" w:hint="eastAsia"/>
          <w:sz w:val="20"/>
          <w:szCs w:val="20"/>
        </w:rPr>
        <w:t>niversity</w:t>
      </w:r>
      <w:r w:rsidR="006C0A50" w:rsidRPr="00685D51">
        <w:rPr>
          <w:rFonts w:eastAsiaTheme="minorEastAsia" w:hint="eastAsia"/>
          <w:sz w:val="20"/>
          <w:szCs w:val="20"/>
        </w:rPr>
        <w:t xml:space="preserve">, </w:t>
      </w:r>
      <w:r w:rsidR="00C510FA" w:rsidRPr="00685D51">
        <w:rPr>
          <w:rFonts w:eastAsiaTheme="minorEastAsia" w:hint="eastAsia"/>
          <w:sz w:val="20"/>
          <w:szCs w:val="20"/>
        </w:rPr>
        <w:t>Taiwan</w:t>
      </w:r>
      <w:r w:rsidR="006C0A50" w:rsidRPr="00685D51">
        <w:rPr>
          <w:rFonts w:eastAsiaTheme="minorEastAsia" w:hint="eastAsia"/>
          <w:sz w:val="20"/>
          <w:szCs w:val="20"/>
        </w:rPr>
        <w:t>)</w:t>
      </w:r>
    </w:p>
    <w:p w:rsidR="006C0A50" w:rsidRPr="00685D51" w:rsidRDefault="006C0A50" w:rsidP="00C510FA">
      <w:pPr>
        <w:rPr>
          <w:rFonts w:eastAsiaTheme="minorEastAsia"/>
          <w:sz w:val="20"/>
          <w:szCs w:val="20"/>
        </w:rPr>
      </w:pPr>
      <w:r w:rsidRPr="00685D51">
        <w:rPr>
          <w:rFonts w:eastAsiaTheme="minorEastAsia" w:hint="eastAsia"/>
          <w:sz w:val="20"/>
          <w:szCs w:val="20"/>
        </w:rPr>
        <w:t>T.P. Liang (National Sun Yat-</w:t>
      </w:r>
      <w:proofErr w:type="spellStart"/>
      <w:r w:rsidRPr="00685D51">
        <w:rPr>
          <w:rFonts w:eastAsiaTheme="minorEastAsia" w:hint="eastAsia"/>
          <w:sz w:val="20"/>
          <w:szCs w:val="20"/>
        </w:rPr>
        <w:t>sen</w:t>
      </w:r>
      <w:proofErr w:type="spellEnd"/>
      <w:r w:rsidRPr="00685D51">
        <w:rPr>
          <w:rFonts w:eastAsiaTheme="minorEastAsia" w:hint="eastAsia"/>
          <w:sz w:val="20"/>
          <w:szCs w:val="20"/>
        </w:rPr>
        <w:t xml:space="preserve"> University, Taiwan)</w:t>
      </w:r>
    </w:p>
    <w:p w:rsidR="006C0A50" w:rsidRPr="00685D51" w:rsidRDefault="00C510FA" w:rsidP="00C510FA">
      <w:pPr>
        <w:rPr>
          <w:rFonts w:eastAsiaTheme="minorEastAsia"/>
          <w:sz w:val="20"/>
          <w:szCs w:val="20"/>
        </w:rPr>
      </w:pPr>
      <w:proofErr w:type="spellStart"/>
      <w:r w:rsidRPr="00685D51">
        <w:rPr>
          <w:rFonts w:eastAsiaTheme="minorEastAsia" w:hint="eastAsia"/>
          <w:sz w:val="20"/>
          <w:szCs w:val="20"/>
        </w:rPr>
        <w:t>Rue</w:t>
      </w:r>
      <w:r w:rsidR="00CB0D56" w:rsidRPr="00685D51">
        <w:rPr>
          <w:rFonts w:eastAsiaTheme="minorEastAsia" w:hint="eastAsia"/>
          <w:sz w:val="20"/>
          <w:szCs w:val="20"/>
        </w:rPr>
        <w:t>y</w:t>
      </w:r>
      <w:proofErr w:type="spellEnd"/>
      <w:r w:rsidRPr="00685D51">
        <w:rPr>
          <w:rFonts w:eastAsiaTheme="minorEastAsia" w:hint="eastAsia"/>
          <w:sz w:val="20"/>
          <w:szCs w:val="20"/>
        </w:rPr>
        <w:t>-</w:t>
      </w:r>
      <w:r w:rsidR="00CB0D56" w:rsidRPr="00685D51">
        <w:rPr>
          <w:rFonts w:eastAsiaTheme="minorEastAsia" w:hint="eastAsia"/>
          <w:sz w:val="20"/>
          <w:szCs w:val="20"/>
        </w:rPr>
        <w:t>Shan</w:t>
      </w:r>
      <w:r w:rsidRPr="00685D51">
        <w:rPr>
          <w:rFonts w:eastAsiaTheme="minorEastAsia" w:hint="eastAsia"/>
          <w:sz w:val="20"/>
          <w:szCs w:val="20"/>
        </w:rPr>
        <w:t xml:space="preserve"> </w:t>
      </w:r>
      <w:proofErr w:type="gramStart"/>
      <w:r w:rsidRPr="00685D51">
        <w:rPr>
          <w:rFonts w:eastAsiaTheme="minorEastAsia" w:hint="eastAsia"/>
          <w:sz w:val="20"/>
          <w:szCs w:val="20"/>
        </w:rPr>
        <w:t xml:space="preserve">Kuo </w:t>
      </w:r>
      <w:r w:rsidR="006C0A50" w:rsidRPr="00685D51">
        <w:rPr>
          <w:rFonts w:eastAsiaTheme="minorEastAsia" w:hint="eastAsia"/>
          <w:sz w:val="20"/>
          <w:szCs w:val="20"/>
        </w:rPr>
        <w:t xml:space="preserve"> (</w:t>
      </w:r>
      <w:proofErr w:type="gramEnd"/>
      <w:r w:rsidRPr="00685D51">
        <w:rPr>
          <w:rFonts w:eastAsiaTheme="minorEastAsia" w:hint="eastAsia"/>
          <w:sz w:val="20"/>
          <w:szCs w:val="20"/>
        </w:rPr>
        <w:t>N</w:t>
      </w:r>
      <w:r w:rsidR="00CB0D56" w:rsidRPr="00685D51">
        <w:rPr>
          <w:rFonts w:eastAsiaTheme="minorEastAsia" w:hint="eastAsia"/>
          <w:sz w:val="20"/>
          <w:szCs w:val="20"/>
        </w:rPr>
        <w:t xml:space="preserve">ational </w:t>
      </w:r>
      <w:r w:rsidRPr="00685D51">
        <w:rPr>
          <w:rFonts w:eastAsiaTheme="minorEastAsia" w:hint="eastAsia"/>
          <w:sz w:val="20"/>
          <w:szCs w:val="20"/>
        </w:rPr>
        <w:t>T</w:t>
      </w:r>
      <w:r w:rsidR="00CB0D56" w:rsidRPr="00685D51">
        <w:rPr>
          <w:rFonts w:eastAsiaTheme="minorEastAsia" w:hint="eastAsia"/>
          <w:sz w:val="20"/>
          <w:szCs w:val="20"/>
        </w:rPr>
        <w:t xml:space="preserve">aiwan </w:t>
      </w:r>
      <w:r w:rsidRPr="00685D51">
        <w:rPr>
          <w:rFonts w:eastAsiaTheme="minorEastAsia" w:hint="eastAsia"/>
          <w:sz w:val="20"/>
          <w:szCs w:val="20"/>
        </w:rPr>
        <w:t>U</w:t>
      </w:r>
      <w:r w:rsidR="00CB0D56" w:rsidRPr="00685D51">
        <w:rPr>
          <w:rFonts w:eastAsiaTheme="minorEastAsia" w:hint="eastAsia"/>
          <w:sz w:val="20"/>
          <w:szCs w:val="20"/>
        </w:rPr>
        <w:t>niversity</w:t>
      </w:r>
      <w:r w:rsidR="006C0A50" w:rsidRPr="00685D51">
        <w:rPr>
          <w:rFonts w:eastAsiaTheme="minorEastAsia" w:hint="eastAsia"/>
          <w:sz w:val="20"/>
          <w:szCs w:val="20"/>
        </w:rPr>
        <w:t>, Taiwan)</w:t>
      </w:r>
    </w:p>
    <w:p w:rsidR="00C510FA" w:rsidRDefault="00B93178" w:rsidP="00C510FA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Program Co-C</w:t>
      </w:r>
      <w:r w:rsidR="00C510FA">
        <w:rPr>
          <w:rFonts w:ascii="Latha" w:hAnsi="Latha" w:hint="eastAsia"/>
          <w:b/>
          <w:bCs/>
        </w:rPr>
        <w:t>hairs</w:t>
      </w:r>
    </w:p>
    <w:p w:rsidR="006C0A50" w:rsidRPr="00685D51" w:rsidRDefault="00CB0D56" w:rsidP="00C510FA">
      <w:pPr>
        <w:rPr>
          <w:rFonts w:eastAsiaTheme="minorEastAsia"/>
          <w:sz w:val="20"/>
          <w:szCs w:val="20"/>
        </w:rPr>
      </w:pPr>
      <w:r w:rsidRPr="00685D51">
        <w:rPr>
          <w:rFonts w:eastAsiaTheme="minorEastAsia" w:hint="eastAsia"/>
          <w:sz w:val="20"/>
          <w:szCs w:val="20"/>
        </w:rPr>
        <w:t xml:space="preserve">Chunyao </w:t>
      </w:r>
      <w:r w:rsidR="006C0A50" w:rsidRPr="00685D51">
        <w:rPr>
          <w:rFonts w:eastAsiaTheme="minorEastAsia" w:hint="eastAsia"/>
          <w:sz w:val="20"/>
          <w:szCs w:val="20"/>
        </w:rPr>
        <w:t>Hwang</w:t>
      </w:r>
      <w:r w:rsidRPr="00685D51">
        <w:rPr>
          <w:rFonts w:eastAsiaTheme="minorEastAsia" w:hint="eastAsia"/>
          <w:sz w:val="20"/>
          <w:szCs w:val="20"/>
        </w:rPr>
        <w:t xml:space="preserve"> (National Taiwan University, Taiwan)</w:t>
      </w:r>
    </w:p>
    <w:p w:rsidR="006C0A50" w:rsidRPr="00685D51" w:rsidRDefault="00C510FA" w:rsidP="00C510FA">
      <w:pPr>
        <w:rPr>
          <w:rFonts w:eastAsiaTheme="minorEastAsia"/>
          <w:sz w:val="20"/>
          <w:szCs w:val="20"/>
        </w:rPr>
      </w:pPr>
      <w:r w:rsidRPr="00685D51">
        <w:rPr>
          <w:rFonts w:eastAsiaTheme="minorEastAsia" w:hint="eastAsia"/>
          <w:sz w:val="20"/>
          <w:szCs w:val="20"/>
        </w:rPr>
        <w:t>Houn-Gee Chen</w:t>
      </w:r>
      <w:r w:rsidR="00CB0D56" w:rsidRPr="00685D51">
        <w:rPr>
          <w:rFonts w:eastAsiaTheme="minorEastAsia" w:hint="eastAsia"/>
          <w:sz w:val="20"/>
          <w:szCs w:val="20"/>
        </w:rPr>
        <w:t xml:space="preserve"> (National Taiwan University, Taiwan)</w:t>
      </w:r>
    </w:p>
    <w:p w:rsidR="005F3C28" w:rsidRDefault="00D14AC7" w:rsidP="00B62E0C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Co-</w:t>
      </w:r>
      <w:r w:rsidR="00B93178">
        <w:rPr>
          <w:rFonts w:ascii="Latha" w:hAnsi="Latha"/>
          <w:b/>
          <w:bCs/>
        </w:rPr>
        <w:t>S</w:t>
      </w:r>
      <w:r>
        <w:rPr>
          <w:rFonts w:ascii="Latha" w:hAnsi="Latha"/>
          <w:b/>
          <w:bCs/>
        </w:rPr>
        <w:t>ponsorship</w:t>
      </w:r>
    </w:p>
    <w:p w:rsidR="005F3C28" w:rsidRPr="00685D51" w:rsidRDefault="005F3C28" w:rsidP="00685D51">
      <w:pPr>
        <w:autoSpaceDE w:val="0"/>
        <w:autoSpaceDN w:val="0"/>
        <w:adjustRightInd w:val="0"/>
        <w:rPr>
          <w:color w:val="000000"/>
          <w:kern w:val="0"/>
          <w:sz w:val="20"/>
          <w:szCs w:val="20"/>
        </w:rPr>
      </w:pPr>
      <w:r w:rsidRPr="00685D51">
        <w:rPr>
          <w:color w:val="000000"/>
          <w:kern w:val="0"/>
          <w:sz w:val="20"/>
          <w:szCs w:val="20"/>
        </w:rPr>
        <w:t>Department of Business Administration, N</w:t>
      </w:r>
      <w:r w:rsidRPr="00685D51">
        <w:rPr>
          <w:rFonts w:hint="eastAsia"/>
          <w:color w:val="000000"/>
          <w:kern w:val="0"/>
          <w:sz w:val="20"/>
          <w:szCs w:val="20"/>
        </w:rPr>
        <w:t>TU</w:t>
      </w:r>
    </w:p>
    <w:p w:rsidR="005F3C28" w:rsidRPr="00685D51" w:rsidRDefault="005F3C28" w:rsidP="00685D51">
      <w:pPr>
        <w:autoSpaceDE w:val="0"/>
        <w:autoSpaceDN w:val="0"/>
        <w:adjustRightInd w:val="0"/>
        <w:rPr>
          <w:color w:val="000000"/>
          <w:kern w:val="0"/>
          <w:sz w:val="20"/>
          <w:szCs w:val="20"/>
        </w:rPr>
      </w:pPr>
      <w:r w:rsidRPr="00685D51">
        <w:rPr>
          <w:rFonts w:hint="eastAsia"/>
          <w:color w:val="000000"/>
          <w:kern w:val="0"/>
          <w:sz w:val="20"/>
          <w:szCs w:val="20"/>
        </w:rPr>
        <w:t>Ministry of Science and Technology</w:t>
      </w:r>
    </w:p>
    <w:p w:rsidR="005F3C28" w:rsidRPr="00685D51" w:rsidRDefault="005F3C28" w:rsidP="00685D51">
      <w:pPr>
        <w:rPr>
          <w:sz w:val="20"/>
          <w:szCs w:val="20"/>
        </w:rPr>
      </w:pPr>
      <w:proofErr w:type="spellStart"/>
      <w:r w:rsidRPr="00685D51">
        <w:rPr>
          <w:sz w:val="20"/>
          <w:szCs w:val="20"/>
        </w:rPr>
        <w:t>Sayling</w:t>
      </w:r>
      <w:proofErr w:type="spellEnd"/>
      <w:r w:rsidRPr="00685D51">
        <w:rPr>
          <w:sz w:val="20"/>
          <w:szCs w:val="20"/>
        </w:rPr>
        <w:t xml:space="preserve"> Wen Cultural and Education Foundation</w:t>
      </w:r>
    </w:p>
    <w:p w:rsidR="005F3C28" w:rsidRPr="00685D51" w:rsidRDefault="005F3C28" w:rsidP="00685D51">
      <w:pPr>
        <w:rPr>
          <w:sz w:val="20"/>
          <w:szCs w:val="20"/>
        </w:rPr>
      </w:pPr>
      <w:r w:rsidRPr="00685D51">
        <w:rPr>
          <w:sz w:val="20"/>
          <w:szCs w:val="20"/>
        </w:rPr>
        <w:t>Service Science Society of Taiwan</w:t>
      </w:r>
    </w:p>
    <w:p w:rsidR="00D14AC7" w:rsidRDefault="005F3C28" w:rsidP="00B62E0C">
      <w:pPr>
        <w:rPr>
          <w:rFonts w:ascii="Latha" w:hAnsi="Latha" w:hint="eastAsia"/>
          <w:b/>
          <w:bCs/>
        </w:rPr>
      </w:pPr>
      <w:r>
        <w:rPr>
          <w:rFonts w:ascii="Latha" w:hAnsi="Latha" w:hint="eastAsia"/>
          <w:b/>
          <w:bCs/>
        </w:rPr>
        <w:t>Organizing Committee</w:t>
      </w:r>
      <w:r w:rsidR="00D14AC7">
        <w:rPr>
          <w:rFonts w:ascii="Latha" w:hAnsi="Latha" w:hint="eastAsia"/>
          <w:b/>
          <w:bCs/>
        </w:rPr>
        <w:t xml:space="preserve"> </w:t>
      </w:r>
    </w:p>
    <w:p w:rsidR="00D14AC7" w:rsidRPr="00685D51" w:rsidRDefault="00D14AC7" w:rsidP="00D14AC7">
      <w:pPr>
        <w:rPr>
          <w:color w:val="000000" w:themeColor="text1"/>
          <w:sz w:val="20"/>
          <w:szCs w:val="20"/>
        </w:rPr>
      </w:pPr>
      <w:proofErr w:type="spellStart"/>
      <w:r w:rsidRPr="00685D51">
        <w:rPr>
          <w:rFonts w:hint="eastAsia"/>
          <w:color w:val="000000" w:themeColor="text1"/>
          <w:sz w:val="20"/>
          <w:szCs w:val="20"/>
        </w:rPr>
        <w:t>Houn</w:t>
      </w:r>
      <w:proofErr w:type="spellEnd"/>
      <w:r w:rsidRPr="00685D51">
        <w:rPr>
          <w:rFonts w:hint="eastAsia"/>
          <w:color w:val="000000" w:themeColor="text1"/>
          <w:sz w:val="20"/>
          <w:szCs w:val="20"/>
        </w:rPr>
        <w:t>-gee Chen</w:t>
      </w:r>
      <w:r w:rsidR="005F3C28" w:rsidRPr="00685D51">
        <w:rPr>
          <w:rFonts w:hint="eastAsia"/>
          <w:color w:val="000000" w:themeColor="text1"/>
          <w:sz w:val="20"/>
          <w:szCs w:val="20"/>
        </w:rPr>
        <w:t xml:space="preserve"> (</w:t>
      </w:r>
      <w:hyperlink r:id="rId11" w:history="1">
        <w:r w:rsidR="00F85792" w:rsidRPr="00685D51">
          <w:rPr>
            <w:rStyle w:val="a3"/>
            <w:rFonts w:hint="eastAsia"/>
            <w:color w:val="000000" w:themeColor="text1"/>
            <w:sz w:val="20"/>
            <w:szCs w:val="20"/>
          </w:rPr>
          <w:t>hgchen@ntu.edu.tw</w:t>
        </w:r>
      </w:hyperlink>
      <w:r w:rsidR="005F3C28" w:rsidRPr="00685D51">
        <w:rPr>
          <w:rFonts w:hint="eastAsia"/>
          <w:color w:val="000000" w:themeColor="text1"/>
          <w:sz w:val="20"/>
          <w:szCs w:val="20"/>
        </w:rPr>
        <w:t>)</w:t>
      </w:r>
    </w:p>
    <w:p w:rsidR="00685D51" w:rsidRPr="00685D51" w:rsidRDefault="00685D51" w:rsidP="00D14AC7">
      <w:pPr>
        <w:rPr>
          <w:color w:val="000000" w:themeColor="text1"/>
          <w:sz w:val="20"/>
          <w:szCs w:val="20"/>
        </w:rPr>
      </w:pPr>
      <w:r w:rsidRPr="00685D51">
        <w:rPr>
          <w:color w:val="000000" w:themeColor="text1"/>
          <w:sz w:val="20"/>
          <w:szCs w:val="20"/>
        </w:rPr>
        <w:t>Ying Fan (</w:t>
      </w:r>
      <w:hyperlink r:id="rId12" w:history="1">
        <w:r w:rsidRPr="00685D51">
          <w:rPr>
            <w:rStyle w:val="a3"/>
            <w:color w:val="000000" w:themeColor="text1"/>
            <w:sz w:val="20"/>
            <w:szCs w:val="20"/>
          </w:rPr>
          <w:t>yfan@uccs.edu</w:t>
        </w:r>
      </w:hyperlink>
      <w:r w:rsidRPr="00685D51">
        <w:rPr>
          <w:rFonts w:hint="eastAsia"/>
          <w:color w:val="000000" w:themeColor="text1"/>
          <w:sz w:val="20"/>
          <w:szCs w:val="20"/>
        </w:rPr>
        <w:t>)</w:t>
      </w:r>
    </w:p>
    <w:p w:rsidR="00CC781C" w:rsidRPr="00685D51" w:rsidRDefault="00CC781C" w:rsidP="00D14AC7">
      <w:pPr>
        <w:rPr>
          <w:color w:val="000000" w:themeColor="text1"/>
          <w:sz w:val="20"/>
          <w:szCs w:val="20"/>
        </w:rPr>
      </w:pPr>
      <w:r w:rsidRPr="00685D51">
        <w:rPr>
          <w:rFonts w:hint="eastAsia"/>
          <w:color w:val="000000" w:themeColor="text1"/>
          <w:sz w:val="20"/>
          <w:szCs w:val="20"/>
        </w:rPr>
        <w:t>Chung-Hsing Huang (</w:t>
      </w:r>
      <w:r w:rsidRPr="00685D51">
        <w:rPr>
          <w:color w:val="000000" w:themeColor="text1"/>
          <w:sz w:val="20"/>
          <w:szCs w:val="20"/>
        </w:rPr>
        <w:t>huan4625@ntu.edu.tw</w:t>
      </w:r>
      <w:r w:rsidRPr="00685D51">
        <w:rPr>
          <w:rFonts w:hint="eastAsia"/>
          <w:color w:val="000000" w:themeColor="text1"/>
          <w:sz w:val="20"/>
          <w:szCs w:val="20"/>
        </w:rPr>
        <w:t>)</w:t>
      </w:r>
    </w:p>
    <w:p w:rsidR="00F85792" w:rsidRPr="00685D51" w:rsidRDefault="00F85792" w:rsidP="00D14AC7">
      <w:pPr>
        <w:rPr>
          <w:color w:val="000000" w:themeColor="text1"/>
          <w:sz w:val="20"/>
          <w:szCs w:val="20"/>
        </w:rPr>
      </w:pPr>
      <w:r w:rsidRPr="00685D51">
        <w:rPr>
          <w:rFonts w:hint="eastAsia"/>
          <w:color w:val="000000" w:themeColor="text1"/>
          <w:sz w:val="20"/>
          <w:szCs w:val="20"/>
        </w:rPr>
        <w:t>Chunyao Huang (</w:t>
      </w:r>
      <w:r w:rsidRPr="00685D51">
        <w:rPr>
          <w:color w:val="000000" w:themeColor="text1"/>
          <w:sz w:val="20"/>
          <w:szCs w:val="20"/>
        </w:rPr>
        <w:t>chunyaohuang</w:t>
      </w:r>
      <w:r w:rsidRPr="00685D51">
        <w:rPr>
          <w:rFonts w:hint="eastAsia"/>
          <w:color w:val="000000" w:themeColor="text1"/>
          <w:sz w:val="20"/>
          <w:szCs w:val="20"/>
        </w:rPr>
        <w:t>@</w:t>
      </w:r>
      <w:r w:rsidRPr="00685D51">
        <w:rPr>
          <w:color w:val="000000" w:themeColor="text1"/>
          <w:sz w:val="20"/>
          <w:szCs w:val="20"/>
        </w:rPr>
        <w:t>ntu.edu.tw</w:t>
      </w:r>
      <w:r w:rsidRPr="00685D51">
        <w:rPr>
          <w:rFonts w:hint="eastAsia"/>
          <w:color w:val="000000" w:themeColor="text1"/>
          <w:sz w:val="20"/>
          <w:szCs w:val="20"/>
        </w:rPr>
        <w:t>)</w:t>
      </w:r>
    </w:p>
    <w:p w:rsidR="00D14AC7" w:rsidRPr="00685D51" w:rsidRDefault="00D14AC7" w:rsidP="00D14AC7">
      <w:pPr>
        <w:rPr>
          <w:color w:val="000000" w:themeColor="text1"/>
          <w:sz w:val="20"/>
          <w:szCs w:val="20"/>
        </w:rPr>
      </w:pPr>
      <w:r w:rsidRPr="00685D51">
        <w:rPr>
          <w:rFonts w:hint="eastAsia"/>
          <w:color w:val="000000" w:themeColor="text1"/>
          <w:sz w:val="20"/>
          <w:szCs w:val="20"/>
        </w:rPr>
        <w:t xml:space="preserve">James Jiang </w:t>
      </w:r>
      <w:r w:rsidR="00F85792" w:rsidRPr="00685D51">
        <w:rPr>
          <w:rFonts w:hint="eastAsia"/>
          <w:color w:val="000000" w:themeColor="text1"/>
          <w:sz w:val="20"/>
          <w:szCs w:val="20"/>
        </w:rPr>
        <w:t>(</w:t>
      </w:r>
      <w:r w:rsidR="005F3C28" w:rsidRPr="00685D51">
        <w:rPr>
          <w:rFonts w:hint="eastAsia"/>
          <w:color w:val="000000" w:themeColor="text1"/>
          <w:sz w:val="20"/>
          <w:szCs w:val="20"/>
        </w:rPr>
        <w:t>jjjiang@ntu.edu.tw)</w:t>
      </w:r>
    </w:p>
    <w:p w:rsidR="00F85792" w:rsidRPr="00685D51" w:rsidRDefault="00F85792" w:rsidP="00F85792">
      <w:pPr>
        <w:rPr>
          <w:color w:val="000000" w:themeColor="text1"/>
          <w:sz w:val="20"/>
          <w:szCs w:val="20"/>
        </w:rPr>
      </w:pPr>
      <w:proofErr w:type="spellStart"/>
      <w:r w:rsidRPr="00685D51">
        <w:rPr>
          <w:rFonts w:hint="eastAsia"/>
          <w:color w:val="000000" w:themeColor="text1"/>
          <w:sz w:val="20"/>
          <w:szCs w:val="20"/>
        </w:rPr>
        <w:t>Nai-Hwa</w:t>
      </w:r>
      <w:proofErr w:type="spellEnd"/>
      <w:r w:rsidRPr="00685D51">
        <w:rPr>
          <w:rFonts w:hint="eastAsia"/>
          <w:color w:val="000000" w:themeColor="text1"/>
          <w:sz w:val="20"/>
          <w:szCs w:val="20"/>
        </w:rPr>
        <w:t xml:space="preserve"> Lien (</w:t>
      </w:r>
      <w:hyperlink r:id="rId13" w:history="1">
        <w:r w:rsidRPr="00685D51">
          <w:rPr>
            <w:rStyle w:val="a3"/>
            <w:rFonts w:hint="eastAsia"/>
            <w:color w:val="000000" w:themeColor="text1"/>
            <w:sz w:val="20"/>
            <w:szCs w:val="20"/>
          </w:rPr>
          <w:t>lien@management.ntu.edu.tw</w:t>
        </w:r>
      </w:hyperlink>
      <w:r w:rsidRPr="00685D51">
        <w:rPr>
          <w:rFonts w:hint="eastAsia"/>
          <w:color w:val="000000" w:themeColor="text1"/>
          <w:sz w:val="20"/>
          <w:szCs w:val="20"/>
        </w:rPr>
        <w:t>)</w:t>
      </w:r>
    </w:p>
    <w:p w:rsidR="00D14AC7" w:rsidRPr="00685D51" w:rsidRDefault="005F3C28" w:rsidP="00D14AC7">
      <w:pPr>
        <w:rPr>
          <w:color w:val="000000" w:themeColor="text1"/>
          <w:sz w:val="20"/>
          <w:szCs w:val="20"/>
        </w:rPr>
      </w:pPr>
      <w:r w:rsidRPr="00685D51">
        <w:rPr>
          <w:rFonts w:hint="eastAsia"/>
          <w:color w:val="000000" w:themeColor="text1"/>
          <w:sz w:val="20"/>
          <w:szCs w:val="20"/>
        </w:rPr>
        <w:t>Luo L</w:t>
      </w:r>
      <w:r w:rsidR="00F85792" w:rsidRPr="00685D51">
        <w:rPr>
          <w:rFonts w:hint="eastAsia"/>
          <w:color w:val="000000" w:themeColor="text1"/>
          <w:sz w:val="20"/>
          <w:szCs w:val="20"/>
        </w:rPr>
        <w:t xml:space="preserve">u </w:t>
      </w:r>
      <w:r w:rsidRPr="00685D51">
        <w:rPr>
          <w:rFonts w:hint="eastAsia"/>
          <w:color w:val="000000" w:themeColor="text1"/>
          <w:sz w:val="20"/>
          <w:szCs w:val="20"/>
        </w:rPr>
        <w:t>(</w:t>
      </w:r>
      <w:hyperlink r:id="rId14" w:history="1">
        <w:r w:rsidRPr="00685D51">
          <w:rPr>
            <w:rStyle w:val="a3"/>
            <w:rFonts w:hint="eastAsia"/>
            <w:color w:val="000000" w:themeColor="text1"/>
            <w:sz w:val="20"/>
            <w:szCs w:val="20"/>
          </w:rPr>
          <w:t>luolu@ntu.edu.tw</w:t>
        </w:r>
      </w:hyperlink>
      <w:r w:rsidRPr="00685D51">
        <w:rPr>
          <w:rFonts w:hint="eastAsia"/>
          <w:color w:val="000000" w:themeColor="text1"/>
          <w:sz w:val="20"/>
          <w:szCs w:val="20"/>
        </w:rPr>
        <w:t>)</w:t>
      </w:r>
    </w:p>
    <w:p w:rsidR="005F3C28" w:rsidRPr="00685D51" w:rsidRDefault="00F85792" w:rsidP="00D14AC7">
      <w:pPr>
        <w:rPr>
          <w:color w:val="000000" w:themeColor="text1"/>
          <w:sz w:val="20"/>
          <w:szCs w:val="20"/>
        </w:rPr>
      </w:pPr>
      <w:proofErr w:type="spellStart"/>
      <w:r w:rsidRPr="00685D51">
        <w:rPr>
          <w:color w:val="000000" w:themeColor="text1"/>
          <w:sz w:val="20"/>
          <w:szCs w:val="20"/>
        </w:rPr>
        <w:t>J</w:t>
      </w:r>
      <w:r w:rsidRPr="00685D51">
        <w:rPr>
          <w:rFonts w:hint="eastAsia"/>
          <w:color w:val="000000" w:themeColor="text1"/>
          <w:sz w:val="20"/>
          <w:szCs w:val="20"/>
        </w:rPr>
        <w:t>iun</w:t>
      </w:r>
      <w:proofErr w:type="spellEnd"/>
      <w:r w:rsidRPr="00685D51">
        <w:rPr>
          <w:rFonts w:hint="eastAsia"/>
          <w:color w:val="000000" w:themeColor="text1"/>
          <w:sz w:val="20"/>
          <w:szCs w:val="20"/>
        </w:rPr>
        <w:t>-Yu Yu (</w:t>
      </w:r>
      <w:r w:rsidR="005F3C28" w:rsidRPr="00685D51">
        <w:rPr>
          <w:rFonts w:hint="eastAsia"/>
          <w:color w:val="000000" w:themeColor="text1"/>
          <w:sz w:val="20"/>
          <w:szCs w:val="20"/>
        </w:rPr>
        <w:t>jyyu@ntu.edu.tw)</w:t>
      </w:r>
    </w:p>
    <w:p w:rsidR="00FE582D" w:rsidRPr="00FE582D" w:rsidRDefault="00A24DF3">
      <w:pPr>
        <w:rPr>
          <w:sz w:val="20"/>
          <w:szCs w:val="20"/>
        </w:rPr>
      </w:pPr>
      <w:r w:rsidRPr="00B62E0C">
        <w:rPr>
          <w:rFonts w:ascii="Latha" w:hAnsi="Latha" w:hint="eastAsia"/>
          <w:b/>
          <w:bCs/>
        </w:rPr>
        <w:t>Contact</w:t>
      </w:r>
      <w:r w:rsidR="00FE582D" w:rsidRPr="00FE582D">
        <w:rPr>
          <w:bCs/>
        </w:rPr>
        <w:t xml:space="preserve"> </w:t>
      </w:r>
      <w:r w:rsidR="00FE582D">
        <w:rPr>
          <w:rFonts w:hint="eastAsia"/>
          <w:bCs/>
        </w:rPr>
        <w:t xml:space="preserve">   </w:t>
      </w:r>
      <w:proofErr w:type="spellStart"/>
      <w:r w:rsidR="00FE582D" w:rsidRPr="00FE582D">
        <w:rPr>
          <w:bCs/>
          <w:sz w:val="20"/>
          <w:szCs w:val="20"/>
        </w:rPr>
        <w:t>Houn</w:t>
      </w:r>
      <w:proofErr w:type="spellEnd"/>
      <w:r w:rsidR="00FE582D" w:rsidRPr="00FE582D">
        <w:rPr>
          <w:bCs/>
          <w:sz w:val="20"/>
          <w:szCs w:val="20"/>
        </w:rPr>
        <w:t xml:space="preserve">-gee Chen </w:t>
      </w:r>
      <w:r w:rsidR="00FE582D">
        <w:rPr>
          <w:rFonts w:hint="eastAsia"/>
          <w:bCs/>
          <w:sz w:val="20"/>
          <w:szCs w:val="20"/>
        </w:rPr>
        <w:t>(</w:t>
      </w:r>
      <w:hyperlink r:id="rId15" w:history="1">
        <w:r w:rsidR="00FE582D" w:rsidRPr="00FE582D">
          <w:rPr>
            <w:rStyle w:val="a3"/>
            <w:bCs/>
            <w:sz w:val="20"/>
            <w:szCs w:val="20"/>
          </w:rPr>
          <w:t>hgchen@ntu.edu.tw</w:t>
        </w:r>
      </w:hyperlink>
      <w:r w:rsidR="00FE582D">
        <w:rPr>
          <w:rFonts w:hint="eastAsia"/>
          <w:sz w:val="20"/>
          <w:szCs w:val="20"/>
        </w:rPr>
        <w:t>)</w:t>
      </w:r>
    </w:p>
    <w:sectPr w:rsidR="00FE582D" w:rsidRPr="00FE582D" w:rsidSect="009117B4">
      <w:type w:val="continuous"/>
      <w:pgSz w:w="11909" w:h="16834" w:code="9"/>
      <w:pgMar w:top="1008" w:right="710" w:bottom="1008" w:left="864" w:header="850" w:footer="994" w:gutter="0"/>
      <w:cols w:num="2" w:space="28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8EA" w:rsidRDefault="001B38EA" w:rsidP="0015761A">
      <w:r>
        <w:separator/>
      </w:r>
    </w:p>
  </w:endnote>
  <w:endnote w:type="continuationSeparator" w:id="0">
    <w:p w:rsidR="001B38EA" w:rsidRDefault="001B38EA" w:rsidP="0015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8EA" w:rsidRDefault="001B38EA" w:rsidP="0015761A">
      <w:r>
        <w:separator/>
      </w:r>
    </w:p>
  </w:footnote>
  <w:footnote w:type="continuationSeparator" w:id="0">
    <w:p w:rsidR="001B38EA" w:rsidRDefault="001B38EA" w:rsidP="00157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B8B"/>
    <w:multiLevelType w:val="hybridMultilevel"/>
    <w:tmpl w:val="CE0C4828"/>
    <w:lvl w:ilvl="0" w:tplc="8F46135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C225E2"/>
    <w:multiLevelType w:val="hybridMultilevel"/>
    <w:tmpl w:val="EEC21D9C"/>
    <w:lvl w:ilvl="0" w:tplc="5736475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A6D8B"/>
    <w:multiLevelType w:val="hybridMultilevel"/>
    <w:tmpl w:val="5B9CF3D0"/>
    <w:lvl w:ilvl="0" w:tplc="171A8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82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A5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2C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C2D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68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24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B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81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7061E"/>
    <w:multiLevelType w:val="hybridMultilevel"/>
    <w:tmpl w:val="C2BAE680"/>
    <w:lvl w:ilvl="0" w:tplc="2F40115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>
    <w:nsid w:val="0B6C6F68"/>
    <w:multiLevelType w:val="hybridMultilevel"/>
    <w:tmpl w:val="7EEC8242"/>
    <w:lvl w:ilvl="0" w:tplc="B566C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3657C5"/>
    <w:multiLevelType w:val="hybridMultilevel"/>
    <w:tmpl w:val="EEC21D9C"/>
    <w:lvl w:ilvl="0" w:tplc="222C4968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262B0"/>
    <w:multiLevelType w:val="hybridMultilevel"/>
    <w:tmpl w:val="E7320B44"/>
    <w:lvl w:ilvl="0" w:tplc="2F401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9A318AF"/>
    <w:multiLevelType w:val="hybridMultilevel"/>
    <w:tmpl w:val="E9D07D8C"/>
    <w:lvl w:ilvl="0" w:tplc="D338C7F0">
      <w:start w:val="2015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2B5E34"/>
    <w:multiLevelType w:val="multilevel"/>
    <w:tmpl w:val="53BC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BA468E"/>
    <w:multiLevelType w:val="hybridMultilevel"/>
    <w:tmpl w:val="E4F633B6"/>
    <w:lvl w:ilvl="0" w:tplc="48B259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9342BC"/>
    <w:multiLevelType w:val="hybridMultilevel"/>
    <w:tmpl w:val="D3367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736475C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9E7283"/>
    <w:multiLevelType w:val="hybridMultilevel"/>
    <w:tmpl w:val="D13C8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1575A7E"/>
    <w:multiLevelType w:val="hybridMultilevel"/>
    <w:tmpl w:val="FDAC5FAE"/>
    <w:lvl w:ilvl="0" w:tplc="2F40115E">
      <w:start w:val="1"/>
      <w:numFmt w:val="bullet"/>
      <w:lvlText w:val=""/>
      <w:lvlJc w:val="left"/>
      <w:pPr>
        <w:ind w:left="750" w:hanging="48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13">
    <w:nsid w:val="46ED30FB"/>
    <w:multiLevelType w:val="hybridMultilevel"/>
    <w:tmpl w:val="0B74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BB76C4"/>
    <w:multiLevelType w:val="hybridMultilevel"/>
    <w:tmpl w:val="961AE532"/>
    <w:lvl w:ilvl="0" w:tplc="82A69370">
      <w:start w:val="2015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bordersDoNotSurroundHeader/>
  <w:bordersDoNotSurroundFooter/>
  <w:proofState w:spelling="clean" w:grammar="clean"/>
  <w:stylePaneFormatFilter w:val="3F01"/>
  <w:defaultTabStop w:val="482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9FD"/>
    <w:rsid w:val="0002077E"/>
    <w:rsid w:val="0003137B"/>
    <w:rsid w:val="00073968"/>
    <w:rsid w:val="00076255"/>
    <w:rsid w:val="00090CA7"/>
    <w:rsid w:val="000B4E3A"/>
    <w:rsid w:val="000C2AD9"/>
    <w:rsid w:val="000E48AB"/>
    <w:rsid w:val="000F392A"/>
    <w:rsid w:val="000F3F0F"/>
    <w:rsid w:val="000F4A5C"/>
    <w:rsid w:val="0011739D"/>
    <w:rsid w:val="00124F93"/>
    <w:rsid w:val="00135031"/>
    <w:rsid w:val="00145CED"/>
    <w:rsid w:val="0015761A"/>
    <w:rsid w:val="001678AE"/>
    <w:rsid w:val="00171F4A"/>
    <w:rsid w:val="00180F41"/>
    <w:rsid w:val="00185F32"/>
    <w:rsid w:val="001949D2"/>
    <w:rsid w:val="001A6976"/>
    <w:rsid w:val="001B38EA"/>
    <w:rsid w:val="001C0C21"/>
    <w:rsid w:val="001C0CAE"/>
    <w:rsid w:val="001E75AA"/>
    <w:rsid w:val="001F03F7"/>
    <w:rsid w:val="0021344B"/>
    <w:rsid w:val="002271ED"/>
    <w:rsid w:val="00264E8F"/>
    <w:rsid w:val="00277AAF"/>
    <w:rsid w:val="002B2195"/>
    <w:rsid w:val="002B5990"/>
    <w:rsid w:val="002E060B"/>
    <w:rsid w:val="00327F5A"/>
    <w:rsid w:val="00361E65"/>
    <w:rsid w:val="00362257"/>
    <w:rsid w:val="003734D0"/>
    <w:rsid w:val="00393FF0"/>
    <w:rsid w:val="003A0DD7"/>
    <w:rsid w:val="003A5A73"/>
    <w:rsid w:val="003B59F3"/>
    <w:rsid w:val="003C11A3"/>
    <w:rsid w:val="003C14E2"/>
    <w:rsid w:val="003C19FD"/>
    <w:rsid w:val="003D0D16"/>
    <w:rsid w:val="003F296B"/>
    <w:rsid w:val="0042055A"/>
    <w:rsid w:val="00423287"/>
    <w:rsid w:val="00430A88"/>
    <w:rsid w:val="00457009"/>
    <w:rsid w:val="00476FC8"/>
    <w:rsid w:val="0048215B"/>
    <w:rsid w:val="004918D1"/>
    <w:rsid w:val="0050008A"/>
    <w:rsid w:val="00512309"/>
    <w:rsid w:val="0053032E"/>
    <w:rsid w:val="005431A3"/>
    <w:rsid w:val="00572D94"/>
    <w:rsid w:val="00593CC2"/>
    <w:rsid w:val="005A73DC"/>
    <w:rsid w:val="005B2F33"/>
    <w:rsid w:val="005E0AB4"/>
    <w:rsid w:val="005F24E9"/>
    <w:rsid w:val="005F3C28"/>
    <w:rsid w:val="00604427"/>
    <w:rsid w:val="0060586D"/>
    <w:rsid w:val="00624594"/>
    <w:rsid w:val="00627E3A"/>
    <w:rsid w:val="006335B1"/>
    <w:rsid w:val="00640398"/>
    <w:rsid w:val="00644856"/>
    <w:rsid w:val="00655DD1"/>
    <w:rsid w:val="00672090"/>
    <w:rsid w:val="006726A6"/>
    <w:rsid w:val="00685D51"/>
    <w:rsid w:val="0069535F"/>
    <w:rsid w:val="006C0A50"/>
    <w:rsid w:val="006D28DF"/>
    <w:rsid w:val="006E41A8"/>
    <w:rsid w:val="006F0B49"/>
    <w:rsid w:val="006F2977"/>
    <w:rsid w:val="007238AC"/>
    <w:rsid w:val="007239A9"/>
    <w:rsid w:val="0074058E"/>
    <w:rsid w:val="007611B2"/>
    <w:rsid w:val="00766A13"/>
    <w:rsid w:val="007755BC"/>
    <w:rsid w:val="007B2426"/>
    <w:rsid w:val="007C2B5E"/>
    <w:rsid w:val="007D0C41"/>
    <w:rsid w:val="007E3A3D"/>
    <w:rsid w:val="007F5EFF"/>
    <w:rsid w:val="00810F65"/>
    <w:rsid w:val="00836E17"/>
    <w:rsid w:val="00854473"/>
    <w:rsid w:val="00896755"/>
    <w:rsid w:val="008A010C"/>
    <w:rsid w:val="008A626D"/>
    <w:rsid w:val="008C47B2"/>
    <w:rsid w:val="008F6B50"/>
    <w:rsid w:val="0091106B"/>
    <w:rsid w:val="009117B4"/>
    <w:rsid w:val="00921C9D"/>
    <w:rsid w:val="00925105"/>
    <w:rsid w:val="00930215"/>
    <w:rsid w:val="009439CC"/>
    <w:rsid w:val="00943EEB"/>
    <w:rsid w:val="00946825"/>
    <w:rsid w:val="00952420"/>
    <w:rsid w:val="009A1802"/>
    <w:rsid w:val="009C64C0"/>
    <w:rsid w:val="009D0FED"/>
    <w:rsid w:val="009E6CCB"/>
    <w:rsid w:val="00A035F1"/>
    <w:rsid w:val="00A07231"/>
    <w:rsid w:val="00A102A6"/>
    <w:rsid w:val="00A11183"/>
    <w:rsid w:val="00A1576F"/>
    <w:rsid w:val="00A24DF3"/>
    <w:rsid w:val="00A42B42"/>
    <w:rsid w:val="00A603BE"/>
    <w:rsid w:val="00A72DD8"/>
    <w:rsid w:val="00A755DC"/>
    <w:rsid w:val="00A84ADC"/>
    <w:rsid w:val="00AA54AE"/>
    <w:rsid w:val="00AB70DA"/>
    <w:rsid w:val="00AD1922"/>
    <w:rsid w:val="00AD3FC3"/>
    <w:rsid w:val="00AE288B"/>
    <w:rsid w:val="00AF1DD9"/>
    <w:rsid w:val="00AF3090"/>
    <w:rsid w:val="00B036D4"/>
    <w:rsid w:val="00B27BB6"/>
    <w:rsid w:val="00B3339F"/>
    <w:rsid w:val="00B62E0C"/>
    <w:rsid w:val="00B93178"/>
    <w:rsid w:val="00B959FC"/>
    <w:rsid w:val="00BB6029"/>
    <w:rsid w:val="00BB6E28"/>
    <w:rsid w:val="00BD1A88"/>
    <w:rsid w:val="00BD57F7"/>
    <w:rsid w:val="00C1348D"/>
    <w:rsid w:val="00C42E47"/>
    <w:rsid w:val="00C510FA"/>
    <w:rsid w:val="00C935ED"/>
    <w:rsid w:val="00CA7284"/>
    <w:rsid w:val="00CB0709"/>
    <w:rsid w:val="00CB0D56"/>
    <w:rsid w:val="00CC051B"/>
    <w:rsid w:val="00CC781C"/>
    <w:rsid w:val="00CD7A0D"/>
    <w:rsid w:val="00CF4642"/>
    <w:rsid w:val="00D07E5A"/>
    <w:rsid w:val="00D14AC7"/>
    <w:rsid w:val="00D15AF0"/>
    <w:rsid w:val="00D3489B"/>
    <w:rsid w:val="00D436EC"/>
    <w:rsid w:val="00D73A65"/>
    <w:rsid w:val="00DB04A4"/>
    <w:rsid w:val="00DB2014"/>
    <w:rsid w:val="00DC7CC1"/>
    <w:rsid w:val="00DE3CA4"/>
    <w:rsid w:val="00E03B92"/>
    <w:rsid w:val="00E06000"/>
    <w:rsid w:val="00E22ADF"/>
    <w:rsid w:val="00E54D99"/>
    <w:rsid w:val="00E64B56"/>
    <w:rsid w:val="00E731B7"/>
    <w:rsid w:val="00E81A92"/>
    <w:rsid w:val="00E93781"/>
    <w:rsid w:val="00E93BF5"/>
    <w:rsid w:val="00E94E6E"/>
    <w:rsid w:val="00EA1196"/>
    <w:rsid w:val="00EA31D3"/>
    <w:rsid w:val="00EB1332"/>
    <w:rsid w:val="00EC48E4"/>
    <w:rsid w:val="00EC4F2B"/>
    <w:rsid w:val="00F01840"/>
    <w:rsid w:val="00F02B5B"/>
    <w:rsid w:val="00F3278A"/>
    <w:rsid w:val="00F33997"/>
    <w:rsid w:val="00F42D3D"/>
    <w:rsid w:val="00F4398D"/>
    <w:rsid w:val="00F46C38"/>
    <w:rsid w:val="00F5373F"/>
    <w:rsid w:val="00F54E8B"/>
    <w:rsid w:val="00F57B9D"/>
    <w:rsid w:val="00F63296"/>
    <w:rsid w:val="00F653AE"/>
    <w:rsid w:val="00F76D50"/>
    <w:rsid w:val="00F845EF"/>
    <w:rsid w:val="00F85792"/>
    <w:rsid w:val="00FA1EA7"/>
    <w:rsid w:val="00FD3669"/>
    <w:rsid w:val="00FD36D7"/>
    <w:rsid w:val="00FD723B"/>
    <w:rsid w:val="00FE582D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B6E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B6E28"/>
    <w:pPr>
      <w:keepNext/>
      <w:outlineLvl w:val="1"/>
    </w:pPr>
    <w:rPr>
      <w:rFonts w:ascii="Verdana" w:hAnsi="Verdana"/>
      <w:b/>
      <w:bCs/>
    </w:rPr>
  </w:style>
  <w:style w:type="paragraph" w:styleId="3">
    <w:name w:val="heading 3"/>
    <w:basedOn w:val="a"/>
    <w:next w:val="a"/>
    <w:qFormat/>
    <w:rsid w:val="00BB6E28"/>
    <w:pPr>
      <w:keepNext/>
      <w:outlineLvl w:val="2"/>
    </w:pPr>
    <w:rPr>
      <w:rFonts w:ascii="Latha" w:hAnsi="Latha"/>
      <w:b/>
      <w:bCs/>
      <w:sz w:val="22"/>
    </w:rPr>
  </w:style>
  <w:style w:type="paragraph" w:styleId="4">
    <w:name w:val="heading 4"/>
    <w:basedOn w:val="a"/>
    <w:next w:val="a"/>
    <w:qFormat/>
    <w:rsid w:val="00BB6E28"/>
    <w:pPr>
      <w:keepNext/>
      <w:snapToGrid w:val="0"/>
      <w:jc w:val="center"/>
      <w:outlineLvl w:val="3"/>
    </w:pPr>
    <w:rPr>
      <w:rFonts w:ascii="Latha" w:hAnsi="Latha"/>
      <w:b/>
      <w:bCs/>
      <w:sz w:val="32"/>
    </w:rPr>
  </w:style>
  <w:style w:type="paragraph" w:styleId="5">
    <w:name w:val="heading 5"/>
    <w:basedOn w:val="a"/>
    <w:next w:val="a"/>
    <w:qFormat/>
    <w:rsid w:val="00BB6E28"/>
    <w:pPr>
      <w:keepNext/>
      <w:snapToGrid w:val="0"/>
      <w:jc w:val="center"/>
      <w:outlineLvl w:val="4"/>
    </w:pPr>
    <w:rPr>
      <w:rFonts w:ascii="Latha" w:hAnsi="Latha"/>
      <w:b/>
      <w:bCs/>
      <w:sz w:val="28"/>
    </w:rPr>
  </w:style>
  <w:style w:type="paragraph" w:styleId="6">
    <w:name w:val="heading 6"/>
    <w:basedOn w:val="a"/>
    <w:next w:val="a"/>
    <w:qFormat/>
    <w:rsid w:val="00BB6E28"/>
    <w:pPr>
      <w:keepNext/>
      <w:snapToGrid w:val="0"/>
      <w:jc w:val="center"/>
      <w:outlineLvl w:val="5"/>
    </w:pPr>
    <w:rPr>
      <w:rFonts w:ascii="Latha" w:hAnsi="Latha"/>
      <w:sz w:val="28"/>
    </w:rPr>
  </w:style>
  <w:style w:type="paragraph" w:styleId="7">
    <w:name w:val="heading 7"/>
    <w:basedOn w:val="a"/>
    <w:next w:val="a"/>
    <w:qFormat/>
    <w:rsid w:val="00BB6E28"/>
    <w:pPr>
      <w:keepNext/>
      <w:snapToGrid w:val="0"/>
      <w:jc w:val="center"/>
      <w:outlineLvl w:val="6"/>
    </w:pPr>
    <w:rPr>
      <w:rFonts w:ascii="Latha" w:hAnsi="Lath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E28"/>
    <w:rPr>
      <w:color w:val="336699"/>
      <w:u w:val="single"/>
    </w:rPr>
  </w:style>
  <w:style w:type="paragraph" w:styleId="Web">
    <w:name w:val="Normal (Web)"/>
    <w:basedOn w:val="a"/>
    <w:rsid w:val="00BB6E28"/>
    <w:pPr>
      <w:widowControl/>
    </w:pPr>
    <w:rPr>
      <w:rFonts w:ascii="Verdana" w:eastAsia="Arial Unicode MS" w:hAnsi="Verdana" w:cs="Arial Unicode MS"/>
      <w:color w:val="000000"/>
      <w:kern w:val="0"/>
      <w:sz w:val="20"/>
      <w:szCs w:val="20"/>
    </w:rPr>
  </w:style>
  <w:style w:type="paragraph" w:styleId="a4">
    <w:name w:val="Body Text"/>
    <w:basedOn w:val="a"/>
    <w:rsid w:val="00BB6E28"/>
    <w:pPr>
      <w:jc w:val="center"/>
    </w:pPr>
    <w:rPr>
      <w:rFonts w:ascii="Verdana" w:hAnsi="Verdana"/>
      <w:b/>
      <w:bCs/>
    </w:rPr>
  </w:style>
  <w:style w:type="paragraph" w:styleId="a5">
    <w:name w:val="Title"/>
    <w:basedOn w:val="a"/>
    <w:qFormat/>
    <w:rsid w:val="00BB6E28"/>
    <w:pPr>
      <w:jc w:val="center"/>
    </w:pPr>
    <w:rPr>
      <w:rFonts w:ascii="Verdana" w:hAnsi="Verdana"/>
      <w:b/>
      <w:bCs/>
      <w:sz w:val="32"/>
    </w:rPr>
  </w:style>
  <w:style w:type="paragraph" w:styleId="a6">
    <w:name w:val="Body Text Indent"/>
    <w:basedOn w:val="a"/>
    <w:rsid w:val="00BB6E28"/>
    <w:pPr>
      <w:tabs>
        <w:tab w:val="left" w:pos="1800"/>
      </w:tabs>
      <w:ind w:left="1800" w:hanging="1800"/>
    </w:pPr>
    <w:rPr>
      <w:rFonts w:ascii="Latha" w:hAnsi="Latha"/>
      <w:sz w:val="20"/>
    </w:rPr>
  </w:style>
  <w:style w:type="paragraph" w:styleId="20">
    <w:name w:val="Body Text 2"/>
    <w:basedOn w:val="a"/>
    <w:rsid w:val="00BB6E28"/>
    <w:pPr>
      <w:spacing w:after="100" w:afterAutospacing="1" w:line="280" w:lineRule="exact"/>
    </w:pPr>
    <w:rPr>
      <w:rFonts w:ascii="Latha" w:hAnsi="Latha"/>
      <w:sz w:val="20"/>
    </w:rPr>
  </w:style>
  <w:style w:type="paragraph" w:styleId="21">
    <w:name w:val="Body Text Indent 2"/>
    <w:basedOn w:val="a"/>
    <w:rsid w:val="00BB6E28"/>
    <w:pPr>
      <w:tabs>
        <w:tab w:val="left" w:pos="1980"/>
      </w:tabs>
      <w:spacing w:line="280" w:lineRule="exact"/>
      <w:ind w:left="1980" w:hanging="1980"/>
    </w:pPr>
    <w:rPr>
      <w:rFonts w:ascii="Latha" w:hAnsi="Latha"/>
      <w:sz w:val="20"/>
    </w:rPr>
  </w:style>
  <w:style w:type="paragraph" w:styleId="30">
    <w:name w:val="Body Text Indent 3"/>
    <w:basedOn w:val="a"/>
    <w:rsid w:val="00BB6E28"/>
    <w:pPr>
      <w:keepLines/>
      <w:tabs>
        <w:tab w:val="left" w:pos="1980"/>
      </w:tabs>
      <w:spacing w:line="280" w:lineRule="exact"/>
      <w:ind w:left="1987" w:hanging="1987"/>
    </w:pPr>
    <w:rPr>
      <w:rFonts w:ascii="Latha" w:hAnsi="Latha"/>
      <w:sz w:val="20"/>
    </w:rPr>
  </w:style>
  <w:style w:type="character" w:styleId="a7">
    <w:name w:val="FollowedHyperlink"/>
    <w:basedOn w:val="a0"/>
    <w:rsid w:val="00BB6E28"/>
    <w:rPr>
      <w:color w:val="800080"/>
      <w:u w:val="single"/>
    </w:rPr>
  </w:style>
  <w:style w:type="character" w:customStyle="1" w:styleId="eudoraheader">
    <w:name w:val="eudoraheader"/>
    <w:basedOn w:val="a0"/>
    <w:rsid w:val="00BB6E28"/>
  </w:style>
  <w:style w:type="paragraph" w:styleId="HTML">
    <w:name w:val="HTML Preformatted"/>
    <w:basedOn w:val="a"/>
    <w:rsid w:val="00BB6E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paragraph" w:styleId="a8">
    <w:name w:val="header"/>
    <w:basedOn w:val="a"/>
    <w:link w:val="a9"/>
    <w:rsid w:val="0015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15761A"/>
    <w:rPr>
      <w:kern w:val="2"/>
    </w:rPr>
  </w:style>
  <w:style w:type="paragraph" w:styleId="aa">
    <w:name w:val="footer"/>
    <w:basedOn w:val="a"/>
    <w:link w:val="ab"/>
    <w:rsid w:val="00157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15761A"/>
    <w:rPr>
      <w:kern w:val="2"/>
    </w:rPr>
  </w:style>
  <w:style w:type="paragraph" w:styleId="ac">
    <w:name w:val="List Paragraph"/>
    <w:basedOn w:val="a"/>
    <w:uiPriority w:val="34"/>
    <w:qFormat/>
    <w:rsid w:val="00A1118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ssi2016.ba.ntu.edu.tw/" TargetMode="External"/><Relationship Id="rId13" Type="http://schemas.openxmlformats.org/officeDocument/2006/relationships/hyperlink" Target="mailto:lien@management.n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fan@uccs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gchen@ntu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gchen@ntu.edu.tw" TargetMode="External"/><Relationship Id="rId10" Type="http://schemas.openxmlformats.org/officeDocument/2006/relationships/hyperlink" Target="http://icssi2016.ba.nt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ssi.s3tw.org/content/725" TargetMode="External"/><Relationship Id="rId14" Type="http://schemas.openxmlformats.org/officeDocument/2006/relationships/hyperlink" Target="mailto:luolu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4F397-D96A-4244-B94D-F8E331A1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Links>
    <vt:vector size="42" baseType="variant">
      <vt:variant>
        <vt:i4>4522096</vt:i4>
      </vt:variant>
      <vt:variant>
        <vt:i4>18</vt:i4>
      </vt:variant>
      <vt:variant>
        <vt:i4>0</vt:i4>
      </vt:variant>
      <vt:variant>
        <vt:i4>5</vt:i4>
      </vt:variant>
      <vt:variant>
        <vt:lpwstr>mailto:cutebo@saturn.yzu.edu.tw</vt:lpwstr>
      </vt:variant>
      <vt:variant>
        <vt:lpwstr/>
      </vt:variant>
      <vt:variant>
        <vt:i4>4980834</vt:i4>
      </vt:variant>
      <vt:variant>
        <vt:i4>15</vt:i4>
      </vt:variant>
      <vt:variant>
        <vt:i4>0</vt:i4>
      </vt:variant>
      <vt:variant>
        <vt:i4>5</vt:i4>
      </vt:variant>
      <vt:variant>
        <vt:lpwstr>mailto:shiwoei@saturn.yzu.edu.tw</vt:lpwstr>
      </vt:variant>
      <vt:variant>
        <vt:lpwstr/>
      </vt:variant>
      <vt:variant>
        <vt:i4>4456570</vt:i4>
      </vt:variant>
      <vt:variant>
        <vt:i4>12</vt:i4>
      </vt:variant>
      <vt:variant>
        <vt:i4>0</vt:i4>
      </vt:variant>
      <vt:variant>
        <vt:i4>5</vt:i4>
      </vt:variant>
      <vt:variant>
        <vt:lpwstr>mailto:Pochien@saturn.yzu.edu.tw</vt:lpwstr>
      </vt:variant>
      <vt:variant>
        <vt:lpwstr/>
      </vt:variant>
      <vt:variant>
        <vt:i4>5963798</vt:i4>
      </vt:variant>
      <vt:variant>
        <vt:i4>9</vt:i4>
      </vt:variant>
      <vt:variant>
        <vt:i4>0</vt:i4>
      </vt:variant>
      <vt:variant>
        <vt:i4>5</vt:i4>
      </vt:variant>
      <vt:variant>
        <vt:lpwstr>http://www.ijcss2011.org/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http://www.ijcss.org/2011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http://www.ijcss.org/2011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http://www.ijcss2011.org/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PACIS 2004: The Eighth Pacific Asia Conference on Information Systems</dc:title>
  <dc:creator>administrator</dc:creator>
  <cp:lastModifiedBy>user</cp:lastModifiedBy>
  <cp:revision>2</cp:revision>
  <cp:lastPrinted>2010-10-09T07:57:00Z</cp:lastPrinted>
  <dcterms:created xsi:type="dcterms:W3CDTF">2016-02-19T07:43:00Z</dcterms:created>
  <dcterms:modified xsi:type="dcterms:W3CDTF">2016-02-19T07:43:00Z</dcterms:modified>
</cp:coreProperties>
</file>